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B1EFC" w14:textId="77777777" w:rsidR="00981BA2" w:rsidRPr="00383786" w:rsidRDefault="00301E53" w:rsidP="00301E53">
      <w:pPr>
        <w:spacing w:line="240" w:lineRule="auto"/>
        <w:rPr>
          <w:b/>
          <w:sz w:val="24"/>
          <w:szCs w:val="24"/>
        </w:rPr>
      </w:pPr>
      <w:r>
        <w:rPr>
          <w:noProof/>
          <w:lang w:eastAsia="fr-FR"/>
        </w:rPr>
        <w:drawing>
          <wp:inline distT="0" distB="0" distL="0" distR="0" wp14:anchorId="28D29EDB" wp14:editId="3324FFA4">
            <wp:extent cx="1056005" cy="609600"/>
            <wp:effectExtent l="0" t="0" r="0" b="0"/>
            <wp:docPr id="1" name="Image 0" descr="ARS_LOGO_BFC_150dpi.jpg"/>
            <wp:cNvGraphicFramePr/>
            <a:graphic xmlns:a="http://schemas.openxmlformats.org/drawingml/2006/main">
              <a:graphicData uri="http://schemas.openxmlformats.org/drawingml/2006/picture">
                <pic:pic xmlns:pic="http://schemas.openxmlformats.org/drawingml/2006/picture">
                  <pic:nvPicPr>
                    <pic:cNvPr id="1" name="Image 0" descr="ARS_LOGO_BFC_150dpi.jpg"/>
                    <pic:cNvPicPr/>
                  </pic:nvPicPr>
                  <pic:blipFill>
                    <a:blip r:embed="rId9"/>
                    <a:srcRect/>
                    <a:stretch>
                      <a:fillRect/>
                    </a:stretch>
                  </pic:blipFill>
                  <pic:spPr bwMode="auto">
                    <a:xfrm>
                      <a:off x="0" y="0"/>
                      <a:ext cx="1056005" cy="609600"/>
                    </a:xfrm>
                    <a:prstGeom prst="rect">
                      <a:avLst/>
                    </a:prstGeom>
                    <a:noFill/>
                    <a:ln w="9525">
                      <a:noFill/>
                      <a:miter lim="800000"/>
                      <a:headEnd/>
                      <a:tailEnd/>
                    </a:ln>
                  </pic:spPr>
                </pic:pic>
              </a:graphicData>
            </a:graphic>
          </wp:inline>
        </w:drawing>
      </w:r>
      <w:r w:rsidR="00C835E6">
        <w:rPr>
          <w:b/>
        </w:rPr>
        <w:t xml:space="preserve"> </w:t>
      </w:r>
      <w:r w:rsidR="00653D81">
        <w:rPr>
          <w:b/>
        </w:rPr>
        <w:tab/>
      </w:r>
      <w:r w:rsidR="00653D81">
        <w:rPr>
          <w:b/>
        </w:rPr>
        <w:tab/>
      </w:r>
      <w:r w:rsidR="00653D81">
        <w:rPr>
          <w:b/>
        </w:rPr>
        <w:tab/>
      </w:r>
      <w:r w:rsidR="00653D81">
        <w:rPr>
          <w:b/>
        </w:rPr>
        <w:tab/>
      </w:r>
      <w:bookmarkStart w:id="0" w:name="_GoBack"/>
      <w:bookmarkEnd w:id="0"/>
      <w:r w:rsidR="00653D81">
        <w:rPr>
          <w:b/>
        </w:rPr>
        <w:tab/>
      </w:r>
      <w:r w:rsidR="00653D81">
        <w:rPr>
          <w:b/>
        </w:rPr>
        <w:tab/>
      </w:r>
      <w:r w:rsidR="00653D81">
        <w:rPr>
          <w:b/>
        </w:rPr>
        <w:tab/>
      </w:r>
      <w:r w:rsidR="00C73B25">
        <w:rPr>
          <w:b/>
          <w:noProof/>
          <w:lang w:eastAsia="fr-FR"/>
        </w:rPr>
        <w:drawing>
          <wp:inline distT="0" distB="0" distL="0" distR="0" wp14:anchorId="2D700661" wp14:editId="3DB17BE0">
            <wp:extent cx="1026795" cy="1026795"/>
            <wp:effectExtent l="0" t="0" r="0" b="0"/>
            <wp:docPr id="2" name="Image 2" descr="Macintosh HD:Users:charvenet:Desktop:logo Cg71+cartouche-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arvenet:Desktop:logo Cg71+cartouche-RV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6795" cy="1026795"/>
                    </a:xfrm>
                    <a:prstGeom prst="rect">
                      <a:avLst/>
                    </a:prstGeom>
                    <a:noFill/>
                    <a:ln>
                      <a:noFill/>
                    </a:ln>
                  </pic:spPr>
                </pic:pic>
              </a:graphicData>
            </a:graphic>
          </wp:inline>
        </w:drawing>
      </w:r>
    </w:p>
    <w:p w14:paraId="58608748" w14:textId="77777777" w:rsidR="00653D81" w:rsidRDefault="00653D81" w:rsidP="00981BA2">
      <w:pPr>
        <w:spacing w:after="40" w:line="240" w:lineRule="auto"/>
        <w:jc w:val="center"/>
        <w:outlineLvl w:val="1"/>
        <w:rPr>
          <w:rFonts w:ascii="Arial" w:eastAsia="Times New Roman" w:hAnsi="Arial" w:cs="Arial"/>
          <w:b/>
          <w:bCs/>
          <w:color w:val="215868" w:themeColor="accent5" w:themeShade="80"/>
          <w:sz w:val="26"/>
          <w:szCs w:val="26"/>
          <w:lang w:eastAsia="fr-FR"/>
        </w:rPr>
      </w:pPr>
    </w:p>
    <w:p w14:paraId="0A32B7EA" w14:textId="77777777" w:rsidR="00653D81" w:rsidRPr="00877106" w:rsidRDefault="00653D81" w:rsidP="00981BA2">
      <w:pPr>
        <w:spacing w:after="40" w:line="240" w:lineRule="auto"/>
        <w:jc w:val="center"/>
        <w:outlineLvl w:val="1"/>
        <w:rPr>
          <w:rFonts w:ascii="Arial" w:eastAsia="Times New Roman" w:hAnsi="Arial" w:cs="Arial"/>
          <w:b/>
          <w:bCs/>
          <w:i/>
          <w:color w:val="215868" w:themeColor="accent5" w:themeShade="80"/>
          <w:sz w:val="28"/>
          <w:szCs w:val="28"/>
          <w:lang w:eastAsia="fr-FR"/>
        </w:rPr>
      </w:pPr>
      <w:r w:rsidRPr="00877106">
        <w:rPr>
          <w:rFonts w:ascii="Arial" w:eastAsia="Times New Roman" w:hAnsi="Arial" w:cs="Arial"/>
          <w:b/>
          <w:bCs/>
          <w:i/>
          <w:color w:val="215868" w:themeColor="accent5" w:themeShade="80"/>
          <w:sz w:val="28"/>
          <w:szCs w:val="28"/>
          <w:lang w:eastAsia="fr-FR"/>
        </w:rPr>
        <w:t>Appel à candidature</w:t>
      </w:r>
      <w:r w:rsidR="00EA26E0" w:rsidRPr="00877106">
        <w:rPr>
          <w:rFonts w:ascii="Arial" w:eastAsia="Times New Roman" w:hAnsi="Arial" w:cs="Arial"/>
          <w:b/>
          <w:bCs/>
          <w:i/>
          <w:color w:val="215868" w:themeColor="accent5" w:themeShade="80"/>
          <w:sz w:val="28"/>
          <w:szCs w:val="28"/>
          <w:lang w:eastAsia="fr-FR"/>
        </w:rPr>
        <w:t>s</w:t>
      </w:r>
      <w:r w:rsidRPr="00877106">
        <w:rPr>
          <w:rFonts w:ascii="Arial" w:eastAsia="Times New Roman" w:hAnsi="Arial" w:cs="Arial"/>
          <w:b/>
          <w:bCs/>
          <w:i/>
          <w:color w:val="215868" w:themeColor="accent5" w:themeShade="80"/>
          <w:sz w:val="28"/>
          <w:szCs w:val="28"/>
          <w:lang w:eastAsia="fr-FR"/>
        </w:rPr>
        <w:t xml:space="preserve"> conjoint</w:t>
      </w:r>
    </w:p>
    <w:p w14:paraId="56C64EEB" w14:textId="77777777" w:rsidR="00653D81" w:rsidRPr="00877106" w:rsidRDefault="00653D81" w:rsidP="00981BA2">
      <w:pPr>
        <w:spacing w:after="40" w:line="240" w:lineRule="auto"/>
        <w:jc w:val="center"/>
        <w:outlineLvl w:val="1"/>
        <w:rPr>
          <w:rFonts w:ascii="Arial" w:eastAsia="Times New Roman" w:hAnsi="Arial" w:cs="Arial"/>
          <w:b/>
          <w:bCs/>
          <w:i/>
          <w:color w:val="215868" w:themeColor="accent5" w:themeShade="80"/>
          <w:sz w:val="28"/>
          <w:szCs w:val="28"/>
          <w:lang w:eastAsia="fr-FR"/>
        </w:rPr>
      </w:pPr>
    </w:p>
    <w:p w14:paraId="10CE6F15" w14:textId="77777777" w:rsidR="004F5A62" w:rsidRPr="00877106" w:rsidRDefault="004F5A62" w:rsidP="00981BA2">
      <w:pPr>
        <w:spacing w:after="40" w:line="240" w:lineRule="auto"/>
        <w:jc w:val="center"/>
        <w:outlineLvl w:val="1"/>
        <w:rPr>
          <w:rFonts w:ascii="Arial" w:eastAsia="Times New Roman" w:hAnsi="Arial" w:cs="Arial"/>
          <w:b/>
          <w:bCs/>
          <w:color w:val="215868" w:themeColor="accent5" w:themeShade="80"/>
          <w:sz w:val="26"/>
          <w:szCs w:val="26"/>
          <w:lang w:eastAsia="fr-FR"/>
        </w:rPr>
      </w:pPr>
      <w:r w:rsidRPr="00877106">
        <w:rPr>
          <w:rFonts w:ascii="Arial" w:eastAsia="Times New Roman" w:hAnsi="Arial" w:cs="Arial"/>
          <w:b/>
          <w:bCs/>
          <w:color w:val="215868" w:themeColor="accent5" w:themeShade="80"/>
          <w:sz w:val="26"/>
          <w:szCs w:val="26"/>
          <w:lang w:eastAsia="fr-FR"/>
        </w:rPr>
        <w:t xml:space="preserve">Création </w:t>
      </w:r>
      <w:r w:rsidR="00653D81" w:rsidRPr="00877106">
        <w:rPr>
          <w:rFonts w:ascii="Arial" w:eastAsia="Times New Roman" w:hAnsi="Arial" w:cs="Arial"/>
          <w:b/>
          <w:bCs/>
          <w:color w:val="215868" w:themeColor="accent5" w:themeShade="80"/>
          <w:sz w:val="26"/>
          <w:szCs w:val="26"/>
          <w:lang w:eastAsia="fr-FR"/>
        </w:rPr>
        <w:t>d’un dispositif</w:t>
      </w:r>
      <w:r w:rsidRPr="00877106">
        <w:rPr>
          <w:rFonts w:ascii="Arial" w:eastAsia="Times New Roman" w:hAnsi="Arial" w:cs="Arial"/>
          <w:b/>
          <w:bCs/>
          <w:color w:val="215868" w:themeColor="accent5" w:themeShade="80"/>
          <w:sz w:val="26"/>
          <w:szCs w:val="26"/>
          <w:lang w:eastAsia="fr-FR"/>
        </w:rPr>
        <w:t xml:space="preserve"> </w:t>
      </w:r>
      <w:r w:rsidR="00DB67BC" w:rsidRPr="00877106">
        <w:rPr>
          <w:rFonts w:ascii="Arial" w:eastAsia="Times New Roman" w:hAnsi="Arial" w:cs="Arial"/>
          <w:b/>
          <w:bCs/>
          <w:color w:val="215868" w:themeColor="accent5" w:themeShade="80"/>
          <w:sz w:val="26"/>
          <w:szCs w:val="26"/>
          <w:lang w:eastAsia="fr-FR"/>
        </w:rPr>
        <w:t>d’appui</w:t>
      </w:r>
      <w:r w:rsidR="00653D81" w:rsidRPr="00877106">
        <w:rPr>
          <w:rFonts w:ascii="Arial" w:eastAsia="Times New Roman" w:hAnsi="Arial" w:cs="Arial"/>
          <w:b/>
          <w:bCs/>
          <w:color w:val="215868" w:themeColor="accent5" w:themeShade="80"/>
          <w:sz w:val="26"/>
          <w:szCs w:val="26"/>
          <w:lang w:eastAsia="fr-FR"/>
        </w:rPr>
        <w:t xml:space="preserve"> départemental</w:t>
      </w:r>
    </w:p>
    <w:p w14:paraId="5A8826B5" w14:textId="77777777" w:rsidR="00981BA2" w:rsidRPr="00877106" w:rsidRDefault="004F5A62" w:rsidP="00981BA2">
      <w:pPr>
        <w:spacing w:after="40" w:line="240" w:lineRule="auto"/>
        <w:jc w:val="center"/>
        <w:outlineLvl w:val="1"/>
        <w:rPr>
          <w:rFonts w:ascii="Arial" w:eastAsia="Times New Roman" w:hAnsi="Arial" w:cs="Arial"/>
          <w:b/>
          <w:bCs/>
          <w:color w:val="215868" w:themeColor="accent5" w:themeShade="80"/>
          <w:sz w:val="26"/>
          <w:szCs w:val="26"/>
          <w:lang w:eastAsia="fr-FR"/>
        </w:rPr>
      </w:pPr>
      <w:r w:rsidRPr="00877106">
        <w:rPr>
          <w:rFonts w:ascii="Arial" w:eastAsia="Times New Roman" w:hAnsi="Arial" w:cs="Arial"/>
          <w:b/>
          <w:bCs/>
          <w:color w:val="215868" w:themeColor="accent5" w:themeShade="80"/>
          <w:sz w:val="26"/>
          <w:szCs w:val="26"/>
          <w:lang w:eastAsia="fr-FR"/>
        </w:rPr>
        <w:t xml:space="preserve">« Protection de l’enfance </w:t>
      </w:r>
      <w:r w:rsidR="00C42228" w:rsidRPr="00877106">
        <w:rPr>
          <w:rFonts w:ascii="Arial" w:eastAsia="Times New Roman" w:hAnsi="Arial" w:cs="Arial"/>
          <w:b/>
          <w:bCs/>
          <w:color w:val="215868" w:themeColor="accent5" w:themeShade="80"/>
          <w:sz w:val="26"/>
          <w:szCs w:val="26"/>
          <w:lang w:eastAsia="fr-FR"/>
        </w:rPr>
        <w:t xml:space="preserve">et </w:t>
      </w:r>
      <w:r w:rsidRPr="00877106">
        <w:rPr>
          <w:rFonts w:ascii="Arial" w:eastAsia="Times New Roman" w:hAnsi="Arial" w:cs="Arial"/>
          <w:b/>
          <w:bCs/>
          <w:color w:val="215868" w:themeColor="accent5" w:themeShade="80"/>
          <w:sz w:val="26"/>
          <w:szCs w:val="26"/>
          <w:lang w:eastAsia="fr-FR"/>
        </w:rPr>
        <w:t>handicap »</w:t>
      </w:r>
      <w:r w:rsidR="00981BA2" w:rsidRPr="00877106">
        <w:rPr>
          <w:rFonts w:ascii="Arial" w:hAnsi="Arial" w:cs="Arial"/>
          <w:color w:val="215868" w:themeColor="accent5" w:themeShade="80"/>
        </w:rPr>
        <w:t xml:space="preserve"> </w:t>
      </w:r>
      <w:r w:rsidR="00653D81" w:rsidRPr="00877106">
        <w:rPr>
          <w:rFonts w:ascii="Arial" w:eastAsia="Times New Roman" w:hAnsi="Arial" w:cs="Arial"/>
          <w:b/>
          <w:bCs/>
          <w:color w:val="215868" w:themeColor="accent5" w:themeShade="80"/>
          <w:sz w:val="26"/>
          <w:szCs w:val="26"/>
          <w:lang w:eastAsia="fr-FR"/>
        </w:rPr>
        <w:t>en Saône-et-Loire</w:t>
      </w:r>
    </w:p>
    <w:p w14:paraId="3441E2CB" w14:textId="77777777" w:rsidR="00301E53" w:rsidRPr="00981BA2" w:rsidRDefault="00981BA2" w:rsidP="00981BA2">
      <w:pPr>
        <w:spacing w:after="40" w:line="240" w:lineRule="auto"/>
        <w:jc w:val="center"/>
        <w:outlineLvl w:val="1"/>
        <w:rPr>
          <w:rFonts w:ascii="Arial" w:eastAsia="Times New Roman" w:hAnsi="Arial" w:cs="Arial"/>
          <w:b/>
          <w:bCs/>
          <w:color w:val="215868" w:themeColor="accent5" w:themeShade="80"/>
          <w:sz w:val="26"/>
          <w:szCs w:val="26"/>
          <w:lang w:eastAsia="fr-FR"/>
        </w:rPr>
      </w:pPr>
      <w:proofErr w:type="gramStart"/>
      <w:r w:rsidRPr="00877106">
        <w:rPr>
          <w:rFonts w:eastAsia="Times New Roman"/>
          <w:color w:val="215868" w:themeColor="accent5" w:themeShade="80"/>
          <w:sz w:val="26"/>
          <w:szCs w:val="26"/>
          <w:lang w:eastAsia="fr-FR"/>
        </w:rPr>
        <w:t>en</w:t>
      </w:r>
      <w:proofErr w:type="gramEnd"/>
      <w:r w:rsidRPr="00877106">
        <w:rPr>
          <w:rFonts w:eastAsia="Times New Roman"/>
          <w:color w:val="215868" w:themeColor="accent5" w:themeShade="80"/>
          <w:sz w:val="26"/>
          <w:szCs w:val="26"/>
          <w:lang w:eastAsia="fr-FR"/>
        </w:rPr>
        <w:t xml:space="preserve"> faveur d’une meilleure prise en charge des enfants et adolescents en situation</w:t>
      </w:r>
      <w:r w:rsidRPr="00981BA2">
        <w:rPr>
          <w:rFonts w:eastAsia="Times New Roman"/>
          <w:color w:val="215868" w:themeColor="accent5" w:themeShade="80"/>
          <w:sz w:val="26"/>
          <w:szCs w:val="26"/>
          <w:lang w:eastAsia="fr-FR"/>
        </w:rPr>
        <w:t xml:space="preserve"> de handicap confiés à l’aide sociale à l’enfance</w:t>
      </w:r>
    </w:p>
    <w:p w14:paraId="5EA654F2" w14:textId="77777777" w:rsidR="00E56541" w:rsidRPr="00301E53" w:rsidRDefault="00C835E6" w:rsidP="00C835E6">
      <w:pPr>
        <w:tabs>
          <w:tab w:val="left" w:pos="6915"/>
        </w:tabs>
        <w:spacing w:before="100" w:beforeAutospacing="1" w:after="100" w:afterAutospacing="1" w:line="240" w:lineRule="auto"/>
        <w:outlineLvl w:val="1"/>
        <w:rPr>
          <w:rFonts w:ascii="Arial" w:eastAsia="Times New Roman" w:hAnsi="Arial" w:cs="Arial"/>
          <w:b/>
          <w:bCs/>
          <w:color w:val="85AA03"/>
          <w:sz w:val="26"/>
          <w:szCs w:val="26"/>
          <w:lang w:eastAsia="fr-FR"/>
        </w:rPr>
      </w:pPr>
      <w:r>
        <w:rPr>
          <w:rFonts w:ascii="Arial" w:eastAsia="Times New Roman" w:hAnsi="Arial" w:cs="Arial"/>
          <w:b/>
          <w:bCs/>
          <w:color w:val="85AA03"/>
          <w:sz w:val="26"/>
          <w:szCs w:val="26"/>
          <w:lang w:eastAsia="fr-FR"/>
        </w:rPr>
        <w:tab/>
      </w:r>
    </w:p>
    <w:p w14:paraId="2E15A188" w14:textId="77777777" w:rsidR="00F30DA2" w:rsidRPr="00981BA2" w:rsidRDefault="00F30DA2" w:rsidP="00213529">
      <w:pPr>
        <w:pStyle w:val="Paragraphedeliste"/>
        <w:numPr>
          <w:ilvl w:val="0"/>
          <w:numId w:val="1"/>
        </w:numPr>
        <w:spacing w:line="240" w:lineRule="auto"/>
        <w:jc w:val="both"/>
        <w:rPr>
          <w:rFonts w:cstheme="minorHAnsi"/>
          <w:b/>
          <w:smallCaps/>
          <w:color w:val="4F6228" w:themeColor="accent3" w:themeShade="80"/>
          <w:sz w:val="24"/>
          <w:szCs w:val="24"/>
        </w:rPr>
      </w:pPr>
      <w:r w:rsidRPr="00981BA2">
        <w:rPr>
          <w:rFonts w:cstheme="minorHAnsi"/>
          <w:b/>
          <w:smallCaps/>
          <w:color w:val="4F6228" w:themeColor="accent3" w:themeShade="80"/>
          <w:sz w:val="24"/>
          <w:szCs w:val="24"/>
        </w:rPr>
        <w:t xml:space="preserve"> CONTEXTE ET OBJET DE L’APPEL </w:t>
      </w:r>
      <w:r w:rsidR="008847E2">
        <w:rPr>
          <w:rFonts w:cstheme="minorHAnsi"/>
          <w:b/>
          <w:smallCaps/>
          <w:color w:val="4F6228" w:themeColor="accent3" w:themeShade="80"/>
          <w:sz w:val="24"/>
          <w:szCs w:val="24"/>
        </w:rPr>
        <w:t xml:space="preserve">À </w:t>
      </w:r>
      <w:r w:rsidRPr="00981BA2">
        <w:rPr>
          <w:rFonts w:cstheme="minorHAnsi"/>
          <w:b/>
          <w:smallCaps/>
          <w:color w:val="4F6228" w:themeColor="accent3" w:themeShade="80"/>
          <w:sz w:val="24"/>
          <w:szCs w:val="24"/>
        </w:rPr>
        <w:t>CANDIDATURE</w:t>
      </w:r>
    </w:p>
    <w:p w14:paraId="0EE29B2D" w14:textId="77777777" w:rsidR="007A0C7D" w:rsidRDefault="007A0C7D" w:rsidP="00981BA2">
      <w:pPr>
        <w:spacing w:after="0" w:line="240" w:lineRule="auto"/>
        <w:jc w:val="both"/>
        <w:rPr>
          <w:rFonts w:eastAsia="Times New Roman" w:cstheme="minorHAnsi"/>
          <w:lang w:eastAsia="fr-FR"/>
        </w:rPr>
      </w:pPr>
    </w:p>
    <w:p w14:paraId="2667CCBD" w14:textId="77777777" w:rsidR="00014526" w:rsidRPr="00981BA2" w:rsidRDefault="00014526" w:rsidP="00014526">
      <w:pPr>
        <w:spacing w:after="0" w:line="240" w:lineRule="auto"/>
        <w:jc w:val="both"/>
        <w:rPr>
          <w:rFonts w:eastAsia="Times New Roman" w:cstheme="minorHAnsi"/>
          <w:lang w:eastAsia="fr-FR"/>
        </w:rPr>
      </w:pPr>
      <w:r w:rsidRPr="00981BA2">
        <w:rPr>
          <w:rFonts w:eastAsia="Times New Roman" w:cstheme="minorHAnsi"/>
          <w:lang w:eastAsia="fr-FR"/>
        </w:rPr>
        <w:t>Le lien entre un environnement familial considéré comme défaillant et une surreprésentation du handicap est souligné par l’ONU (Comité des droits de l’enfant) à travers la notion de « sur-handicap social ». Celui-ci réduit fortement les chances d’un dépistage précoce des troubles, d’une remédiation efficace et d’un accompagnement ad hoc (éducatif, soins, social et médico-social)…</w:t>
      </w:r>
    </w:p>
    <w:p w14:paraId="77263BC2" w14:textId="77777777" w:rsidR="00014526" w:rsidRDefault="00014526" w:rsidP="00981BA2">
      <w:pPr>
        <w:spacing w:after="0" w:line="240" w:lineRule="auto"/>
        <w:jc w:val="both"/>
        <w:rPr>
          <w:rFonts w:eastAsia="Times New Roman" w:cstheme="minorHAnsi"/>
          <w:lang w:eastAsia="fr-FR"/>
        </w:rPr>
      </w:pPr>
    </w:p>
    <w:p w14:paraId="10CF7E29" w14:textId="77777777" w:rsidR="00014526" w:rsidRPr="00981BA2" w:rsidRDefault="00014526" w:rsidP="00014526">
      <w:pPr>
        <w:spacing w:after="0" w:line="240" w:lineRule="auto"/>
        <w:jc w:val="both"/>
        <w:rPr>
          <w:rFonts w:eastAsia="Times New Roman" w:cstheme="minorHAnsi"/>
          <w:lang w:eastAsia="fr-FR"/>
        </w:rPr>
      </w:pPr>
      <w:r w:rsidRPr="00981BA2">
        <w:rPr>
          <w:rFonts w:eastAsia="Times New Roman" w:cstheme="minorHAnsi"/>
          <w:lang w:eastAsia="fr-FR"/>
        </w:rPr>
        <w:t>… Jusqu’à ce que les difficultés multiples d’ordre psychique</w:t>
      </w:r>
      <w:r>
        <w:rPr>
          <w:rFonts w:eastAsia="Times New Roman" w:cstheme="minorHAnsi"/>
          <w:lang w:eastAsia="fr-FR"/>
        </w:rPr>
        <w:t xml:space="preserve">, neurologique et/ou cognitif et </w:t>
      </w:r>
      <w:r w:rsidRPr="00981BA2">
        <w:rPr>
          <w:rFonts w:eastAsia="Times New Roman" w:cstheme="minorHAnsi"/>
          <w:lang w:eastAsia="fr-FR"/>
        </w:rPr>
        <w:t>comportemental, dans un contexte de grande précarité socio-économique, de milieu familial délétère, de déscolarisation ou de retard d’apprentissag</w:t>
      </w:r>
      <w:r>
        <w:rPr>
          <w:rFonts w:eastAsia="Times New Roman" w:cstheme="minorHAnsi"/>
          <w:lang w:eastAsia="fr-FR"/>
        </w:rPr>
        <w:t xml:space="preserve">es, conduisent certains jeunes </w:t>
      </w:r>
      <w:r w:rsidRPr="00981BA2">
        <w:rPr>
          <w:rFonts w:eastAsia="Times New Roman" w:cstheme="minorHAnsi"/>
          <w:lang w:eastAsia="fr-FR"/>
        </w:rPr>
        <w:t xml:space="preserve">à de graves situations d’inadaptation sociale : d’après des estimations, </w:t>
      </w:r>
      <w:r>
        <w:rPr>
          <w:rFonts w:eastAsia="Times New Roman" w:cstheme="minorHAnsi"/>
          <w:lang w:eastAsia="fr-FR"/>
        </w:rPr>
        <w:t xml:space="preserve">ces jeunes – parfois dits « incasables » - </w:t>
      </w:r>
      <w:r w:rsidRPr="00981BA2">
        <w:rPr>
          <w:rFonts w:eastAsia="Times New Roman" w:cstheme="minorHAnsi"/>
          <w:lang w:eastAsia="fr-FR"/>
        </w:rPr>
        <w:t xml:space="preserve"> représenteraient 0,5 à 1 % de l’ensemble des enfants confiés à l’ASE.</w:t>
      </w:r>
    </w:p>
    <w:p w14:paraId="0327A7F7" w14:textId="77777777" w:rsidR="00014526" w:rsidRDefault="00014526" w:rsidP="00981BA2">
      <w:pPr>
        <w:spacing w:after="0" w:line="240" w:lineRule="auto"/>
        <w:jc w:val="both"/>
        <w:rPr>
          <w:rFonts w:eastAsia="Times New Roman" w:cstheme="minorHAnsi"/>
          <w:lang w:eastAsia="fr-FR"/>
        </w:rPr>
      </w:pPr>
    </w:p>
    <w:p w14:paraId="236363A2" w14:textId="77777777" w:rsidR="00014526" w:rsidRPr="00981BA2" w:rsidRDefault="00014526" w:rsidP="00014526">
      <w:pPr>
        <w:spacing w:after="0" w:line="240" w:lineRule="auto"/>
        <w:jc w:val="both"/>
        <w:rPr>
          <w:rFonts w:eastAsia="Times New Roman" w:cstheme="minorHAnsi"/>
          <w:lang w:eastAsia="fr-FR"/>
        </w:rPr>
      </w:pPr>
      <w:r w:rsidRPr="00981BA2">
        <w:rPr>
          <w:rFonts w:eastAsia="Times New Roman" w:cstheme="minorHAnsi"/>
          <w:lang w:eastAsia="fr-FR"/>
        </w:rPr>
        <w:t>Et ce d’autant plus que, pour les jeunes majeurs sortant de l’ASE, l’entrée dans l’âge adulte correspond souvent à une entrée « dans la rue », puisqu’environ 30 % des SDF sont des anciens enfants placés. A savoir que le soutien apporté par les contrats de jeunes majeurs (prolongation des aides après la majorité), diffère selon les départements, reste à court terme (deux ans au maximum) et ne concerne aujourd’hui qu’un tiers de ces jeunes.</w:t>
      </w:r>
    </w:p>
    <w:p w14:paraId="36F1FA79" w14:textId="77777777" w:rsidR="00014526" w:rsidRDefault="00014526" w:rsidP="00981BA2">
      <w:pPr>
        <w:spacing w:after="0" w:line="240" w:lineRule="auto"/>
        <w:jc w:val="both"/>
        <w:rPr>
          <w:rFonts w:eastAsia="Times New Roman" w:cstheme="minorHAnsi"/>
          <w:lang w:eastAsia="fr-FR"/>
        </w:rPr>
      </w:pPr>
    </w:p>
    <w:p w14:paraId="7C22BC69" w14:textId="77777777" w:rsidR="00981BA2" w:rsidRPr="00981BA2" w:rsidRDefault="00981BA2" w:rsidP="00981BA2">
      <w:pPr>
        <w:spacing w:after="0" w:line="240" w:lineRule="auto"/>
        <w:jc w:val="both"/>
        <w:rPr>
          <w:rFonts w:eastAsia="Times New Roman" w:cstheme="minorHAnsi"/>
          <w:lang w:eastAsia="fr-FR"/>
        </w:rPr>
      </w:pPr>
      <w:r w:rsidRPr="00981BA2">
        <w:rPr>
          <w:rFonts w:eastAsia="Times New Roman" w:cstheme="minorHAnsi"/>
          <w:lang w:eastAsia="fr-FR"/>
        </w:rPr>
        <w:t xml:space="preserve">Le rapport 2015 du Défenseur des droits « Handicap et protection de l’enfance : des droits pour des enfants invisibles » retient une </w:t>
      </w:r>
      <w:r w:rsidRPr="00981BA2">
        <w:rPr>
          <w:rFonts w:eastAsia="Times New Roman" w:cstheme="minorHAnsi"/>
          <w:b/>
          <w:lang w:eastAsia="fr-FR"/>
        </w:rPr>
        <w:t xml:space="preserve">prévalence nationale du handicap psychique ou mental de 17 % chez les enfants confiés à l’Aide sociale à l’enfance </w:t>
      </w:r>
      <w:r w:rsidRPr="008C017F">
        <w:rPr>
          <w:rFonts w:eastAsia="Times New Roman" w:cstheme="minorHAnsi"/>
          <w:lang w:eastAsia="fr-FR"/>
        </w:rPr>
        <w:t>(ASE</w:t>
      </w:r>
      <w:r w:rsidR="008C017F">
        <w:rPr>
          <w:rFonts w:eastAsia="Times New Roman" w:cstheme="minorHAnsi"/>
          <w:lang w:eastAsia="fr-FR"/>
        </w:rPr>
        <w:t>) – q</w:t>
      </w:r>
      <w:r w:rsidR="008C017F" w:rsidRPr="008C017F">
        <w:rPr>
          <w:rFonts w:eastAsia="Times New Roman" w:cstheme="minorHAnsi"/>
          <w:lang w:eastAsia="fr-FR"/>
        </w:rPr>
        <w:t xml:space="preserve">ui accueille au niveau national </w:t>
      </w:r>
      <w:r w:rsidR="008C017F">
        <w:rPr>
          <w:rFonts w:eastAsia="Times New Roman" w:cstheme="minorHAnsi"/>
          <w:lang w:eastAsia="fr-FR"/>
        </w:rPr>
        <w:t>près</w:t>
      </w:r>
      <w:r w:rsidR="008C017F" w:rsidRPr="008C017F">
        <w:rPr>
          <w:rFonts w:eastAsia="Times New Roman" w:cstheme="minorHAnsi"/>
          <w:lang w:eastAsia="fr-FR"/>
        </w:rPr>
        <w:t xml:space="preserve"> de 1 %  de jeunes de moins de 21 ans</w:t>
      </w:r>
      <w:r w:rsidR="008C017F">
        <w:rPr>
          <w:rFonts w:eastAsia="Times New Roman" w:cstheme="minorHAnsi"/>
          <w:lang w:eastAsia="fr-FR"/>
        </w:rPr>
        <w:t>, soit de 0,5 à 1,9 selon les départements</w:t>
      </w:r>
      <w:r w:rsidR="008C017F" w:rsidRPr="008C017F">
        <w:rPr>
          <w:rFonts w:eastAsia="Times New Roman" w:cstheme="minorHAnsi"/>
          <w:lang w:eastAsia="fr-FR"/>
        </w:rPr>
        <w:t xml:space="preserve">  </w:t>
      </w:r>
      <w:r w:rsidR="008C017F">
        <w:rPr>
          <w:rFonts w:eastAsia="Times New Roman" w:cstheme="minorHAnsi"/>
          <w:lang w:eastAsia="fr-FR"/>
        </w:rPr>
        <w:t>(</w:t>
      </w:r>
      <w:r w:rsidR="008C017F" w:rsidRPr="008C017F">
        <w:rPr>
          <w:rFonts w:eastAsia="Times New Roman" w:cstheme="minorHAnsi"/>
          <w:lang w:eastAsia="fr-FR"/>
        </w:rPr>
        <w:t>DREES 2015</w:t>
      </w:r>
      <w:r w:rsidR="008C017F">
        <w:rPr>
          <w:rFonts w:eastAsia="Times New Roman" w:cstheme="minorHAnsi"/>
          <w:lang w:eastAsia="fr-FR"/>
        </w:rPr>
        <w:t>) –</w:t>
      </w:r>
      <w:r w:rsidRPr="00981BA2">
        <w:rPr>
          <w:rFonts w:eastAsia="Times New Roman" w:cstheme="minorHAnsi"/>
          <w:lang w:eastAsia="fr-FR"/>
        </w:rPr>
        <w:t xml:space="preserve"> contre 2 à 4 % dans l’ensemble de la population – chiffre qui serait à revoir à la hausse, puisqu’au moins un tiers des jeunes placés n’aurait pas de reconnaissance MDPH.</w:t>
      </w:r>
      <w:r w:rsidR="008C017F">
        <w:rPr>
          <w:rFonts w:eastAsia="Times New Roman" w:cstheme="minorHAnsi"/>
          <w:lang w:eastAsia="fr-FR"/>
        </w:rPr>
        <w:t xml:space="preserve"> </w:t>
      </w:r>
    </w:p>
    <w:p w14:paraId="5BA2FAC9" w14:textId="77777777" w:rsidR="00981BA2" w:rsidRPr="00981BA2" w:rsidRDefault="00981BA2" w:rsidP="00981BA2">
      <w:pPr>
        <w:tabs>
          <w:tab w:val="left" w:pos="1128"/>
        </w:tabs>
        <w:spacing w:after="0" w:line="240" w:lineRule="auto"/>
        <w:ind w:left="705"/>
        <w:jc w:val="both"/>
        <w:rPr>
          <w:rFonts w:eastAsia="Times New Roman" w:cstheme="minorHAnsi"/>
          <w:color w:val="215868" w:themeColor="accent5" w:themeShade="80"/>
          <w:lang w:eastAsia="fr-FR"/>
        </w:rPr>
      </w:pPr>
      <w:r w:rsidRPr="00981BA2">
        <w:rPr>
          <w:rFonts w:eastAsia="Times New Roman" w:cstheme="minorHAnsi"/>
          <w:color w:val="215868" w:themeColor="accent5" w:themeShade="80"/>
          <w:lang w:eastAsia="fr-FR"/>
        </w:rPr>
        <w:tab/>
      </w:r>
    </w:p>
    <w:p w14:paraId="167BC791" w14:textId="77777777" w:rsidR="00981BA2" w:rsidRPr="00981BA2" w:rsidRDefault="00981BA2" w:rsidP="00981BA2">
      <w:pPr>
        <w:spacing w:after="0" w:line="240" w:lineRule="auto"/>
        <w:jc w:val="both"/>
        <w:rPr>
          <w:rFonts w:eastAsia="Times New Roman" w:cstheme="minorHAnsi"/>
          <w:lang w:eastAsia="fr-FR"/>
        </w:rPr>
      </w:pPr>
      <w:r w:rsidRPr="00981BA2">
        <w:rPr>
          <w:rFonts w:eastAsia="Times New Roman" w:cstheme="minorHAnsi"/>
          <w:lang w:eastAsia="fr-FR"/>
        </w:rPr>
        <w:t xml:space="preserve">Ces enfants et adolescents, particulièrement vulnérables, gravitent dans une zone de flou, voire d’invisibilité, à la jonction de plusieurs politiques publiques, que ce soit celle de la protection de l’enfance </w:t>
      </w:r>
      <w:r>
        <w:rPr>
          <w:rFonts w:eastAsia="Times New Roman" w:cstheme="minorHAnsi"/>
          <w:lang w:eastAsia="fr-FR"/>
        </w:rPr>
        <w:t xml:space="preserve">(ASE) </w:t>
      </w:r>
      <w:r w:rsidRPr="00981BA2">
        <w:rPr>
          <w:rFonts w:eastAsia="Times New Roman" w:cstheme="minorHAnsi"/>
          <w:lang w:eastAsia="fr-FR"/>
        </w:rPr>
        <w:t>ou de la protection judiciaire de la jeunesse (PJJ), du social, de l’éducation, de la formation et de l’emploi, de la santé et du handicap.</w:t>
      </w:r>
    </w:p>
    <w:p w14:paraId="25A3B149" w14:textId="77777777" w:rsidR="00981BA2" w:rsidRPr="00981BA2" w:rsidRDefault="00981BA2" w:rsidP="00981BA2">
      <w:pPr>
        <w:spacing w:after="0" w:line="240" w:lineRule="auto"/>
        <w:jc w:val="both"/>
        <w:rPr>
          <w:rFonts w:eastAsia="Times New Roman" w:cstheme="minorHAnsi"/>
          <w:lang w:eastAsia="fr-FR"/>
        </w:rPr>
      </w:pPr>
    </w:p>
    <w:p w14:paraId="13D50C6C" w14:textId="77777777" w:rsidR="00981BA2" w:rsidRPr="00981BA2" w:rsidRDefault="00981BA2" w:rsidP="00981BA2">
      <w:pPr>
        <w:spacing w:after="0" w:line="240" w:lineRule="auto"/>
        <w:jc w:val="both"/>
        <w:rPr>
          <w:rFonts w:eastAsia="Times New Roman" w:cstheme="minorHAnsi"/>
          <w:lang w:eastAsia="fr-FR"/>
        </w:rPr>
      </w:pPr>
      <w:r w:rsidRPr="00981BA2">
        <w:rPr>
          <w:rFonts w:eastAsia="Times New Roman" w:cstheme="minorHAnsi"/>
          <w:lang w:eastAsia="fr-FR"/>
        </w:rPr>
        <w:lastRenderedPageBreak/>
        <w:t>Alors qu’ils auraient besoin d’une approche intersectorielle renforcée, ils doivent bien souvent naviguer entre des interlocuteurs et des modes de prises en charge distincts les uns des autres, au suivi haché et parfois contradictoires, loin de l’idée d’un « parcours » fluide et centré sur leurs besoins.</w:t>
      </w:r>
    </w:p>
    <w:p w14:paraId="6F4A48F9" w14:textId="77777777" w:rsidR="00981BA2" w:rsidRPr="00981BA2" w:rsidRDefault="00981BA2" w:rsidP="00981BA2">
      <w:pPr>
        <w:spacing w:after="0" w:line="240" w:lineRule="auto"/>
        <w:jc w:val="both"/>
        <w:rPr>
          <w:rFonts w:eastAsia="Times New Roman" w:cstheme="minorHAnsi"/>
          <w:lang w:eastAsia="fr-FR"/>
        </w:rPr>
      </w:pPr>
    </w:p>
    <w:p w14:paraId="0FDE6C13" w14:textId="77777777" w:rsidR="00981BA2" w:rsidRDefault="00981BA2" w:rsidP="00981BA2">
      <w:pPr>
        <w:spacing w:after="0" w:line="240" w:lineRule="auto"/>
        <w:jc w:val="both"/>
        <w:rPr>
          <w:rFonts w:eastAsia="Times New Roman" w:cstheme="minorHAnsi"/>
          <w:lang w:eastAsia="fr-FR"/>
        </w:rPr>
      </w:pPr>
      <w:r w:rsidRPr="00981BA2">
        <w:rPr>
          <w:rFonts w:eastAsia="Times New Roman" w:cstheme="minorHAnsi"/>
          <w:lang w:eastAsia="fr-FR"/>
        </w:rPr>
        <w:t>Par exemple, les jeunes peuvent être confrontés à des situations alarmantes, comme des relations très conflictuelles avec les familles d’accueil – souvent démunies face aux troubles et actes de violences – ; le défaut de continuité lors des prises en charge séquentielles entre établissement et famille d’accueil ; les changements fréquents de structures ou de mode d’accueil (familles d’accueil, MECS, ITEP ou IME) quand les comporteme</w:t>
      </w:r>
      <w:r w:rsidR="00040CA5">
        <w:rPr>
          <w:rFonts w:eastAsia="Times New Roman" w:cstheme="minorHAnsi"/>
          <w:lang w:eastAsia="fr-FR"/>
        </w:rPr>
        <w:t>nts deviennent trop inadaptés.</w:t>
      </w:r>
    </w:p>
    <w:p w14:paraId="62E4D2DE" w14:textId="77777777" w:rsidR="00040CA5" w:rsidRDefault="00040CA5" w:rsidP="00981BA2">
      <w:pPr>
        <w:spacing w:after="0" w:line="240" w:lineRule="auto"/>
        <w:jc w:val="both"/>
        <w:rPr>
          <w:rFonts w:eastAsia="Times New Roman" w:cstheme="minorHAnsi"/>
          <w:lang w:eastAsia="fr-FR"/>
        </w:rPr>
      </w:pPr>
    </w:p>
    <w:p w14:paraId="7F7A70CD" w14:textId="77777777" w:rsidR="00350B3F" w:rsidRPr="008B6FF1" w:rsidRDefault="00350B3F" w:rsidP="00981BA2">
      <w:pPr>
        <w:spacing w:after="0" w:line="240" w:lineRule="auto"/>
        <w:jc w:val="both"/>
        <w:rPr>
          <w:rFonts w:eastAsia="Times New Roman" w:cstheme="minorHAnsi"/>
          <w:lang w:eastAsia="fr-FR"/>
        </w:rPr>
      </w:pPr>
      <w:r w:rsidRPr="008B6FF1">
        <w:rPr>
          <w:rFonts w:eastAsia="Times New Roman" w:cstheme="minorHAnsi"/>
          <w:lang w:eastAsia="fr-FR"/>
        </w:rPr>
        <w:t>Dans le cadre de la démarche « Une réponse accompagnée pour tous » (RAPT), le bilan national 2017 des situations critiques traitées dans le cadre du dispositif d’orientation permanent révèle que 25% des situations concernent des enfants avec une mesure éducative.</w:t>
      </w:r>
    </w:p>
    <w:p w14:paraId="174666BB" w14:textId="77777777" w:rsidR="00350B3F" w:rsidRPr="008B6FF1" w:rsidRDefault="00350B3F" w:rsidP="00981BA2">
      <w:pPr>
        <w:spacing w:after="0" w:line="240" w:lineRule="auto"/>
        <w:jc w:val="both"/>
        <w:rPr>
          <w:rFonts w:eastAsia="Times New Roman" w:cstheme="minorHAnsi"/>
          <w:lang w:eastAsia="fr-FR"/>
        </w:rPr>
      </w:pPr>
    </w:p>
    <w:p w14:paraId="02DFC9F6" w14:textId="77777777" w:rsidR="00981BA2" w:rsidRPr="00981BA2" w:rsidRDefault="00981BA2" w:rsidP="00981BA2">
      <w:pPr>
        <w:spacing w:after="0" w:line="240" w:lineRule="auto"/>
        <w:jc w:val="both"/>
        <w:rPr>
          <w:rFonts w:eastAsia="Times New Roman" w:cstheme="minorHAnsi"/>
          <w:lang w:eastAsia="fr-FR"/>
        </w:rPr>
      </w:pPr>
      <w:r w:rsidRPr="00877106">
        <w:rPr>
          <w:rFonts w:eastAsia="Times New Roman" w:cstheme="minorHAnsi"/>
          <w:lang w:eastAsia="fr-FR"/>
        </w:rPr>
        <w:t xml:space="preserve">Il s’agit donc de créer </w:t>
      </w:r>
      <w:r w:rsidR="00653D81" w:rsidRPr="00877106">
        <w:rPr>
          <w:rFonts w:eastAsia="Times New Roman" w:cstheme="minorHAnsi"/>
          <w:lang w:eastAsia="fr-FR"/>
        </w:rPr>
        <w:t xml:space="preserve">un </w:t>
      </w:r>
      <w:r w:rsidR="00653D81" w:rsidRPr="00877106">
        <w:rPr>
          <w:rFonts w:eastAsia="Times New Roman" w:cstheme="minorHAnsi"/>
          <w:b/>
          <w:lang w:eastAsia="fr-FR"/>
        </w:rPr>
        <w:t xml:space="preserve">dispositif </w:t>
      </w:r>
      <w:r w:rsidR="005C077D" w:rsidRPr="00877106">
        <w:rPr>
          <w:rFonts w:eastAsia="Times New Roman" w:cstheme="minorHAnsi"/>
          <w:b/>
          <w:lang w:eastAsia="fr-FR"/>
        </w:rPr>
        <w:t xml:space="preserve">départemental, </w:t>
      </w:r>
      <w:r w:rsidR="0081691B" w:rsidRPr="00877106">
        <w:rPr>
          <w:rFonts w:eastAsia="Times New Roman" w:cstheme="minorHAnsi"/>
          <w:b/>
          <w:lang w:eastAsia="fr-FR"/>
        </w:rPr>
        <w:t xml:space="preserve">croisant des compétences </w:t>
      </w:r>
      <w:r w:rsidR="00653D81" w:rsidRPr="00877106">
        <w:rPr>
          <w:rFonts w:eastAsia="Times New Roman" w:cstheme="minorHAnsi"/>
          <w:b/>
          <w:lang w:eastAsia="fr-FR"/>
        </w:rPr>
        <w:t>issu</w:t>
      </w:r>
      <w:r w:rsidR="0081691B" w:rsidRPr="00877106">
        <w:rPr>
          <w:rFonts w:eastAsia="Times New Roman" w:cstheme="minorHAnsi"/>
          <w:b/>
          <w:lang w:eastAsia="fr-FR"/>
        </w:rPr>
        <w:t>es</w:t>
      </w:r>
      <w:r w:rsidR="0005699A" w:rsidRPr="00877106">
        <w:rPr>
          <w:rFonts w:eastAsia="Times New Roman" w:cstheme="minorHAnsi"/>
          <w:b/>
          <w:lang w:eastAsia="fr-FR"/>
        </w:rPr>
        <w:t xml:space="preserve"> du champ</w:t>
      </w:r>
      <w:r w:rsidR="0005699A" w:rsidRPr="0005699A">
        <w:rPr>
          <w:rFonts w:eastAsia="Times New Roman" w:cstheme="minorHAnsi"/>
          <w:b/>
          <w:lang w:eastAsia="fr-FR"/>
        </w:rPr>
        <w:t xml:space="preserve"> médico-social</w:t>
      </w:r>
      <w:r w:rsidR="0081691B">
        <w:rPr>
          <w:rFonts w:eastAsia="Times New Roman" w:cstheme="minorHAnsi"/>
          <w:b/>
          <w:lang w:eastAsia="fr-FR"/>
        </w:rPr>
        <w:t xml:space="preserve"> handicap et du champ de la protection de l’enfance</w:t>
      </w:r>
      <w:r w:rsidR="0005699A">
        <w:rPr>
          <w:rFonts w:eastAsia="Times New Roman" w:cstheme="minorHAnsi"/>
          <w:b/>
          <w:lang w:eastAsia="fr-FR"/>
        </w:rPr>
        <w:t>,</w:t>
      </w:r>
      <w:r w:rsidR="0005699A" w:rsidRPr="0005699A">
        <w:rPr>
          <w:rFonts w:eastAsia="Times New Roman" w:cstheme="minorHAnsi"/>
          <w:b/>
          <w:lang w:eastAsia="fr-FR"/>
        </w:rPr>
        <w:t xml:space="preserve"> en appui au</w:t>
      </w:r>
      <w:r w:rsidR="0081691B">
        <w:rPr>
          <w:rFonts w:eastAsia="Times New Roman" w:cstheme="minorHAnsi"/>
          <w:b/>
          <w:lang w:eastAsia="fr-FR"/>
        </w:rPr>
        <w:t xml:space="preserve">x structures et familles d’accueil </w:t>
      </w:r>
      <w:r w:rsidR="0005699A" w:rsidRPr="0005699A">
        <w:rPr>
          <w:rFonts w:eastAsia="Times New Roman" w:cstheme="minorHAnsi"/>
          <w:b/>
          <w:lang w:eastAsia="fr-FR"/>
        </w:rPr>
        <w:t>de la protection de l’enfance</w:t>
      </w:r>
      <w:r w:rsidR="0005699A">
        <w:rPr>
          <w:rFonts w:eastAsia="Times New Roman" w:cstheme="minorHAnsi"/>
          <w:lang w:eastAsia="fr-FR"/>
        </w:rPr>
        <w:t>,</w:t>
      </w:r>
      <w:r>
        <w:rPr>
          <w:rFonts w:eastAsia="Times New Roman" w:cstheme="minorHAnsi"/>
          <w:lang w:eastAsia="fr-FR"/>
        </w:rPr>
        <w:t xml:space="preserve"> en capacité de </w:t>
      </w:r>
      <w:r w:rsidRPr="00981BA2">
        <w:rPr>
          <w:rFonts w:eastAsia="Times New Roman" w:cstheme="minorHAnsi"/>
          <w:b/>
          <w:lang w:eastAsia="fr-FR"/>
        </w:rPr>
        <w:t>prévenir au mieux les ruptures de vie et plus largement de sécuriser les parcours, d’assurer la continuité des approches entre les professionnels</w:t>
      </w:r>
      <w:r w:rsidRPr="00981BA2">
        <w:rPr>
          <w:rFonts w:eastAsia="Times New Roman" w:cstheme="minorHAnsi"/>
          <w:lang w:eastAsia="fr-FR"/>
        </w:rPr>
        <w:t xml:space="preserve"> des </w:t>
      </w:r>
      <w:r w:rsidR="00E55AA8">
        <w:rPr>
          <w:rFonts w:eastAsia="Times New Roman" w:cstheme="minorHAnsi"/>
          <w:lang w:eastAsia="fr-FR"/>
        </w:rPr>
        <w:t>services</w:t>
      </w:r>
      <w:r w:rsidRPr="00981BA2">
        <w:rPr>
          <w:rFonts w:eastAsia="Times New Roman" w:cstheme="minorHAnsi"/>
          <w:lang w:eastAsia="fr-FR"/>
        </w:rPr>
        <w:t xml:space="preserve"> et hébergements sociaux et médico-sociaux, </w:t>
      </w:r>
      <w:r>
        <w:rPr>
          <w:rFonts w:eastAsia="Times New Roman" w:cstheme="minorHAnsi"/>
          <w:lang w:eastAsia="fr-FR"/>
        </w:rPr>
        <w:t>de la protection de l’enfance</w:t>
      </w:r>
      <w:r w:rsidRPr="00981BA2">
        <w:rPr>
          <w:rFonts w:eastAsia="Times New Roman" w:cstheme="minorHAnsi"/>
          <w:lang w:eastAsia="fr-FR"/>
        </w:rPr>
        <w:t xml:space="preserve">, des services de pédopsychiatrie, </w:t>
      </w:r>
      <w:r w:rsidR="00014526">
        <w:rPr>
          <w:rFonts w:eastAsia="Times New Roman" w:cstheme="minorHAnsi"/>
          <w:lang w:eastAsia="fr-FR"/>
        </w:rPr>
        <w:t>de l’école et de l’insertion professionnelle</w:t>
      </w:r>
      <w:r w:rsidRPr="00981BA2">
        <w:rPr>
          <w:rFonts w:eastAsia="Times New Roman" w:cstheme="minorHAnsi"/>
          <w:lang w:eastAsia="fr-FR"/>
        </w:rPr>
        <w:t>.</w:t>
      </w:r>
    </w:p>
    <w:p w14:paraId="5E53946B" w14:textId="77777777" w:rsidR="007A0C7D" w:rsidRDefault="007A0C7D" w:rsidP="00426BE2">
      <w:pPr>
        <w:spacing w:line="240" w:lineRule="auto"/>
        <w:jc w:val="both"/>
        <w:rPr>
          <w:rFonts w:ascii="Arial" w:hAnsi="Arial" w:cs="Arial"/>
          <w:sz w:val="20"/>
          <w:szCs w:val="20"/>
        </w:rPr>
      </w:pPr>
    </w:p>
    <w:p w14:paraId="4771B39A" w14:textId="77777777" w:rsidR="00981BA2" w:rsidRPr="001B28C2" w:rsidRDefault="00981BA2" w:rsidP="001B28C2">
      <w:pPr>
        <w:spacing w:after="100" w:line="240" w:lineRule="auto"/>
        <w:jc w:val="both"/>
        <w:rPr>
          <w:rFonts w:cstheme="minorHAnsi"/>
          <w:b/>
          <w:u w:val="single"/>
        </w:rPr>
      </w:pPr>
      <w:r w:rsidRPr="001B28C2">
        <w:rPr>
          <w:rFonts w:cstheme="minorHAnsi"/>
          <w:b/>
          <w:u w:val="single"/>
        </w:rPr>
        <w:t>Textes de référence :</w:t>
      </w:r>
    </w:p>
    <w:p w14:paraId="7003E68C" w14:textId="77777777" w:rsidR="00981BA2" w:rsidRPr="00981BA2" w:rsidRDefault="00981BA2" w:rsidP="00213529">
      <w:pPr>
        <w:pStyle w:val="Paragraphedeliste"/>
        <w:numPr>
          <w:ilvl w:val="0"/>
          <w:numId w:val="5"/>
        </w:numPr>
        <w:spacing w:line="240" w:lineRule="auto"/>
        <w:jc w:val="both"/>
        <w:rPr>
          <w:rFonts w:cstheme="minorHAnsi"/>
        </w:rPr>
      </w:pPr>
      <w:r w:rsidRPr="00981BA2">
        <w:rPr>
          <w:rFonts w:cstheme="minorHAnsi"/>
        </w:rPr>
        <w:t>Le code de l’Action sociale et des Familles</w:t>
      </w:r>
      <w:r w:rsidR="00040CA5">
        <w:rPr>
          <w:rFonts w:cstheme="minorHAnsi"/>
        </w:rPr>
        <w:t>, notamment l’article L 312.1</w:t>
      </w:r>
      <w:r w:rsidRPr="00981BA2">
        <w:rPr>
          <w:rFonts w:cstheme="minorHAnsi"/>
        </w:rPr>
        <w:t xml:space="preserve"> ;</w:t>
      </w:r>
    </w:p>
    <w:p w14:paraId="60B06D43" w14:textId="77777777" w:rsidR="00981BA2" w:rsidRDefault="008B6FF1" w:rsidP="00213529">
      <w:pPr>
        <w:pStyle w:val="Paragraphedeliste"/>
        <w:numPr>
          <w:ilvl w:val="0"/>
          <w:numId w:val="5"/>
        </w:numPr>
        <w:spacing w:line="240" w:lineRule="auto"/>
        <w:jc w:val="both"/>
        <w:rPr>
          <w:rFonts w:cstheme="minorHAnsi"/>
        </w:rPr>
      </w:pPr>
      <w:r>
        <w:rPr>
          <w:rFonts w:cstheme="minorHAnsi"/>
        </w:rPr>
        <w:t>l</w:t>
      </w:r>
      <w:r w:rsidR="0045708F">
        <w:rPr>
          <w:rFonts w:cstheme="minorHAnsi"/>
        </w:rPr>
        <w:t>’instruction n</w:t>
      </w:r>
      <w:r w:rsidR="00981BA2" w:rsidRPr="00981BA2">
        <w:rPr>
          <w:rFonts w:cstheme="minorHAnsi"/>
        </w:rPr>
        <w:t>° DGCS/SD3B/CNSA/2015/369 du 18 décembre 2015 relative à l’évolution de l’offre médico-sociale accueillant et accompagnant des personnes avec troubles du spectre de l’autisme ;</w:t>
      </w:r>
    </w:p>
    <w:p w14:paraId="6B5C8C76" w14:textId="77777777" w:rsidR="0045708F" w:rsidRPr="008B6FF1" w:rsidRDefault="008B6FF1" w:rsidP="00213529">
      <w:pPr>
        <w:pStyle w:val="Paragraphedeliste"/>
        <w:numPr>
          <w:ilvl w:val="0"/>
          <w:numId w:val="5"/>
        </w:numPr>
        <w:spacing w:line="240" w:lineRule="auto"/>
        <w:jc w:val="both"/>
        <w:rPr>
          <w:rFonts w:cstheme="minorHAnsi"/>
        </w:rPr>
      </w:pPr>
      <w:r>
        <w:t>l</w:t>
      </w:r>
      <w:r w:rsidR="00CC7422" w:rsidRPr="008B6FF1">
        <w:t xml:space="preserve">a </w:t>
      </w:r>
      <w:r w:rsidR="0045708F" w:rsidRPr="008B6FF1">
        <w:t>circulaire n° DGCS/3B/2017/148 du 2 mai 2017 relative à la transformation de l’offre d’accompagnement des personnes handicapées dans le cadre de la démarche «une réponse accompagnée pour tous », de la stratégie quinquennale de l’évolution de l’offre médico-sociale (2017-2021) </w:t>
      </w:r>
      <w:r w:rsidR="00040CA5">
        <w:t>et la circulaire de février 2018</w:t>
      </w:r>
      <w:r w:rsidR="0045708F" w:rsidRPr="008B6FF1">
        <w:t>;</w:t>
      </w:r>
    </w:p>
    <w:p w14:paraId="58858500" w14:textId="77777777" w:rsidR="00040CA5" w:rsidRPr="00040CA5" w:rsidRDefault="008B6FF1" w:rsidP="00213529">
      <w:pPr>
        <w:pStyle w:val="Paragraphedeliste"/>
        <w:numPr>
          <w:ilvl w:val="0"/>
          <w:numId w:val="5"/>
        </w:numPr>
        <w:spacing w:line="240" w:lineRule="auto"/>
        <w:jc w:val="both"/>
        <w:rPr>
          <w:rFonts w:cstheme="minorHAnsi"/>
        </w:rPr>
      </w:pPr>
      <w:r>
        <w:rPr>
          <w:rFonts w:cstheme="minorHAnsi"/>
        </w:rPr>
        <w:t>le rapport "Z</w:t>
      </w:r>
      <w:r w:rsidR="00981BA2" w:rsidRPr="00981BA2">
        <w:rPr>
          <w:rFonts w:cstheme="minorHAnsi"/>
        </w:rPr>
        <w:t>éro sans solution" et la démarche "une réponse accompagnée pour tous" ;</w:t>
      </w:r>
    </w:p>
    <w:p w14:paraId="154C2DD7" w14:textId="77777777" w:rsidR="00981BA2" w:rsidRPr="00981BA2" w:rsidRDefault="008B6FF1" w:rsidP="00213529">
      <w:pPr>
        <w:pStyle w:val="Paragraphedeliste"/>
        <w:numPr>
          <w:ilvl w:val="0"/>
          <w:numId w:val="5"/>
        </w:numPr>
        <w:spacing w:line="240" w:lineRule="auto"/>
        <w:jc w:val="both"/>
        <w:rPr>
          <w:rFonts w:cstheme="minorHAnsi"/>
        </w:rPr>
      </w:pPr>
      <w:r>
        <w:rPr>
          <w:rFonts w:cstheme="minorHAnsi"/>
        </w:rPr>
        <w:t>l</w:t>
      </w:r>
      <w:r w:rsidR="00981BA2" w:rsidRPr="00981BA2">
        <w:rPr>
          <w:rFonts w:cstheme="minorHAnsi"/>
        </w:rPr>
        <w:t>es recommandations de bonnes pratiques de l’Agence Nationale de l’Evaluation et de la Qualité des Etablissements et Services Sociaux et Médico-Sociaux (ANESM) et de la Haute Autorité de Santé (HAS) ;</w:t>
      </w:r>
    </w:p>
    <w:p w14:paraId="2687469B" w14:textId="77777777" w:rsidR="00981BA2" w:rsidRPr="00981BA2" w:rsidRDefault="008B6FF1" w:rsidP="00213529">
      <w:pPr>
        <w:pStyle w:val="Paragraphedeliste"/>
        <w:numPr>
          <w:ilvl w:val="0"/>
          <w:numId w:val="5"/>
        </w:numPr>
        <w:spacing w:line="240" w:lineRule="auto"/>
        <w:jc w:val="both"/>
        <w:rPr>
          <w:rFonts w:cstheme="minorHAnsi"/>
        </w:rPr>
      </w:pPr>
      <w:r>
        <w:rPr>
          <w:rFonts w:cstheme="minorHAnsi"/>
        </w:rPr>
        <w:t>l</w:t>
      </w:r>
      <w:r w:rsidR="00981BA2" w:rsidRPr="00981BA2">
        <w:rPr>
          <w:rFonts w:cstheme="minorHAnsi"/>
        </w:rPr>
        <w:t>e guide d’appui aux pratiques professionnelles pour l’élaboration de réponses aux besoins des personnes présentant des troubles du spectre de l’autisme publié par la CNSA en mai 2016, destiné aux MDPH et à leurs partenaires ;</w:t>
      </w:r>
    </w:p>
    <w:p w14:paraId="2EAC764F" w14:textId="77777777" w:rsidR="00981BA2" w:rsidRDefault="008B6FF1" w:rsidP="00213529">
      <w:pPr>
        <w:pStyle w:val="Paragraphedeliste"/>
        <w:numPr>
          <w:ilvl w:val="0"/>
          <w:numId w:val="5"/>
        </w:numPr>
        <w:spacing w:line="240" w:lineRule="auto"/>
        <w:jc w:val="both"/>
        <w:rPr>
          <w:rFonts w:cstheme="minorHAnsi"/>
        </w:rPr>
      </w:pPr>
      <w:r>
        <w:rPr>
          <w:rFonts w:cstheme="minorHAnsi"/>
        </w:rPr>
        <w:t>l</w:t>
      </w:r>
      <w:r w:rsidR="00981BA2" w:rsidRPr="00981BA2">
        <w:rPr>
          <w:rFonts w:cstheme="minorHAnsi"/>
        </w:rPr>
        <w:t>e Projet Régional de Santé Bo</w:t>
      </w:r>
      <w:r w:rsidR="00877106">
        <w:rPr>
          <w:rFonts w:cstheme="minorHAnsi"/>
        </w:rPr>
        <w:t>urgogne-Franche-Comté 2018-2022 ;</w:t>
      </w:r>
    </w:p>
    <w:p w14:paraId="294391E9" w14:textId="77777777" w:rsidR="00877106" w:rsidRPr="005E3510" w:rsidRDefault="00877106" w:rsidP="00877106">
      <w:pPr>
        <w:pStyle w:val="Paragraphedeliste"/>
        <w:numPr>
          <w:ilvl w:val="0"/>
          <w:numId w:val="5"/>
        </w:numPr>
        <w:spacing w:line="240" w:lineRule="auto"/>
        <w:jc w:val="both"/>
        <w:rPr>
          <w:rFonts w:cstheme="minorHAnsi"/>
          <w:color w:val="000000" w:themeColor="text1"/>
        </w:rPr>
      </w:pPr>
      <w:r w:rsidRPr="005E3510">
        <w:rPr>
          <w:rFonts w:cstheme="minorHAnsi"/>
          <w:color w:val="000000" w:themeColor="text1"/>
        </w:rPr>
        <w:t>La loi n°2016-297 du 14 mars 2016 relative à la protection de l’enfance ;</w:t>
      </w:r>
    </w:p>
    <w:p w14:paraId="20416FFD" w14:textId="77777777" w:rsidR="00877106" w:rsidRPr="005E3510" w:rsidRDefault="00877106" w:rsidP="00877106">
      <w:pPr>
        <w:pStyle w:val="Paragraphedeliste"/>
        <w:numPr>
          <w:ilvl w:val="0"/>
          <w:numId w:val="5"/>
        </w:numPr>
        <w:spacing w:line="240" w:lineRule="auto"/>
        <w:jc w:val="both"/>
        <w:rPr>
          <w:rFonts w:cstheme="minorHAnsi"/>
          <w:color w:val="000000" w:themeColor="text1"/>
          <w:sz w:val="20"/>
        </w:rPr>
      </w:pPr>
      <w:r w:rsidRPr="005E3510">
        <w:rPr>
          <w:rFonts w:cstheme="minorHAnsi"/>
          <w:color w:val="000000" w:themeColor="text1"/>
        </w:rPr>
        <w:t>Les recommandations de l’ANESM « l’accompagnement des enfants ayant des difficultés psychologiques perturbant gravement les processus de socialisation » ;</w:t>
      </w:r>
    </w:p>
    <w:p w14:paraId="0971F64F" w14:textId="77777777" w:rsidR="00877106" w:rsidRPr="005E3510" w:rsidRDefault="00877106" w:rsidP="00877106">
      <w:pPr>
        <w:pStyle w:val="Paragraphedeliste"/>
        <w:numPr>
          <w:ilvl w:val="0"/>
          <w:numId w:val="5"/>
        </w:numPr>
        <w:spacing w:line="240" w:lineRule="auto"/>
        <w:jc w:val="both"/>
        <w:rPr>
          <w:rFonts w:cstheme="minorHAnsi"/>
          <w:color w:val="000000" w:themeColor="text1"/>
          <w:sz w:val="20"/>
        </w:rPr>
      </w:pPr>
      <w:r w:rsidRPr="005E3510">
        <w:rPr>
          <w:rFonts w:cstheme="minorHAnsi"/>
          <w:color w:val="000000" w:themeColor="text1"/>
        </w:rPr>
        <w:t>Le plan pauvreté et notamment dans le domaine de la protection de l’enfance ;</w:t>
      </w:r>
    </w:p>
    <w:p w14:paraId="7402ED6B" w14:textId="77777777" w:rsidR="00877106" w:rsidRPr="005E3510" w:rsidRDefault="00877106" w:rsidP="00877106">
      <w:pPr>
        <w:pStyle w:val="Paragraphedeliste"/>
        <w:numPr>
          <w:ilvl w:val="0"/>
          <w:numId w:val="5"/>
        </w:numPr>
        <w:spacing w:line="240" w:lineRule="auto"/>
        <w:jc w:val="both"/>
        <w:rPr>
          <w:rFonts w:cstheme="minorHAnsi"/>
          <w:color w:val="000000" w:themeColor="text1"/>
          <w:sz w:val="20"/>
        </w:rPr>
      </w:pPr>
      <w:r w:rsidRPr="005E3510">
        <w:rPr>
          <w:rFonts w:cstheme="minorHAnsi"/>
          <w:color w:val="000000" w:themeColor="text1"/>
        </w:rPr>
        <w:t>Le schéma départemental de l’enfance et des familles 2014-2018 et notamment la fiche action n°12 « éviter les ruptures de parcours pour des jeunes dont la prise en charge est complexe ».</w:t>
      </w:r>
    </w:p>
    <w:p w14:paraId="2F5B0EF8" w14:textId="77777777" w:rsidR="00CE055A" w:rsidRPr="005E3510" w:rsidRDefault="00CE055A" w:rsidP="00981BA2">
      <w:pPr>
        <w:rPr>
          <w:rFonts w:ascii="Arial" w:hAnsi="Arial" w:cs="Arial"/>
          <w:b/>
          <w:color w:val="000000" w:themeColor="text1"/>
          <w:sz w:val="20"/>
          <w:szCs w:val="20"/>
        </w:rPr>
      </w:pPr>
    </w:p>
    <w:p w14:paraId="535A058D" w14:textId="77777777" w:rsidR="00F30DA2" w:rsidRPr="00981BA2" w:rsidRDefault="00FB3683" w:rsidP="00213529">
      <w:pPr>
        <w:pStyle w:val="Paragraphedeliste"/>
        <w:numPr>
          <w:ilvl w:val="0"/>
          <w:numId w:val="1"/>
        </w:numPr>
        <w:spacing w:line="240" w:lineRule="auto"/>
        <w:jc w:val="both"/>
        <w:rPr>
          <w:rFonts w:cstheme="minorHAnsi"/>
          <w:b/>
          <w:smallCaps/>
          <w:color w:val="4F6228" w:themeColor="accent3" w:themeShade="80"/>
          <w:sz w:val="24"/>
          <w:szCs w:val="24"/>
        </w:rPr>
      </w:pPr>
      <w:r>
        <w:rPr>
          <w:rFonts w:cstheme="minorHAnsi"/>
          <w:b/>
          <w:smallCaps/>
          <w:color w:val="4F6228" w:themeColor="accent3" w:themeShade="80"/>
          <w:sz w:val="24"/>
          <w:szCs w:val="24"/>
        </w:rPr>
        <w:t xml:space="preserve"> CARACTERISTIQUES DU PROJET </w:t>
      </w:r>
    </w:p>
    <w:p w14:paraId="3F93DAAC" w14:textId="77777777" w:rsidR="007A0C7D" w:rsidRDefault="007A0C7D" w:rsidP="00FB3683">
      <w:pPr>
        <w:spacing w:after="0" w:line="240" w:lineRule="auto"/>
        <w:jc w:val="both"/>
        <w:rPr>
          <w:rFonts w:eastAsia="Times New Roman" w:cstheme="minorHAnsi"/>
          <w:lang w:eastAsia="fr-FR"/>
        </w:rPr>
      </w:pPr>
    </w:p>
    <w:p w14:paraId="2638DA45" w14:textId="77777777" w:rsidR="00350B3F" w:rsidRPr="00C769EF" w:rsidRDefault="00FB3683" w:rsidP="00CC7422">
      <w:pPr>
        <w:spacing w:after="0" w:line="240" w:lineRule="auto"/>
        <w:jc w:val="both"/>
        <w:rPr>
          <w:rFonts w:eastAsia="Times New Roman" w:cstheme="minorHAnsi"/>
          <w:lang w:eastAsia="fr-FR"/>
        </w:rPr>
      </w:pPr>
      <w:r w:rsidRPr="00FB3683">
        <w:rPr>
          <w:rFonts w:eastAsia="Times New Roman" w:cstheme="minorHAnsi"/>
          <w:lang w:eastAsia="fr-FR"/>
        </w:rPr>
        <w:lastRenderedPageBreak/>
        <w:t>Dans une optique de parcours le plus fluide possible et évitant au maximum les points de rupture, le positionneme</w:t>
      </w:r>
      <w:r>
        <w:rPr>
          <w:rFonts w:eastAsia="Times New Roman" w:cstheme="minorHAnsi"/>
          <w:lang w:eastAsia="fr-FR"/>
        </w:rPr>
        <w:t xml:space="preserve">nt général du projet </w:t>
      </w:r>
      <w:r w:rsidRPr="00FB3683">
        <w:rPr>
          <w:rFonts w:eastAsia="Times New Roman" w:cstheme="minorHAnsi"/>
          <w:lang w:eastAsia="fr-FR"/>
        </w:rPr>
        <w:t>se situe en amont et en aval des situations</w:t>
      </w:r>
      <w:r w:rsidR="0045708F">
        <w:rPr>
          <w:rFonts w:eastAsia="Times New Roman" w:cstheme="minorHAnsi"/>
          <w:lang w:eastAsia="fr-FR"/>
        </w:rPr>
        <w:t xml:space="preserve"> et processus</w:t>
      </w:r>
      <w:r w:rsidRPr="00FB3683">
        <w:rPr>
          <w:rFonts w:eastAsia="Times New Roman" w:cstheme="minorHAnsi"/>
          <w:lang w:eastAsia="fr-FR"/>
        </w:rPr>
        <w:t xml:space="preserve"> de crise, dans une </w:t>
      </w:r>
      <w:r>
        <w:rPr>
          <w:rFonts w:eastAsia="Times New Roman" w:cstheme="minorHAnsi"/>
          <w:lang w:eastAsia="fr-FR"/>
        </w:rPr>
        <w:t>visée</w:t>
      </w:r>
      <w:r w:rsidRPr="00FB3683">
        <w:rPr>
          <w:rFonts w:eastAsia="Times New Roman" w:cstheme="minorHAnsi"/>
          <w:lang w:eastAsia="fr-FR"/>
        </w:rPr>
        <w:t xml:space="preserve"> d’intervention précoce et d’accompagnement </w:t>
      </w:r>
      <w:r w:rsidR="00040CA5">
        <w:rPr>
          <w:rFonts w:eastAsia="Times New Roman" w:cstheme="minorHAnsi"/>
          <w:lang w:eastAsia="fr-FR"/>
        </w:rPr>
        <w:t>transversal</w:t>
      </w:r>
      <w:r w:rsidRPr="00FB3683">
        <w:rPr>
          <w:rFonts w:eastAsia="Times New Roman" w:cstheme="minorHAnsi"/>
          <w:lang w:eastAsia="fr-FR"/>
        </w:rPr>
        <w:t xml:space="preserve"> des jeunes</w:t>
      </w:r>
      <w:r w:rsidR="00040CA5">
        <w:rPr>
          <w:rFonts w:eastAsia="Times New Roman" w:cstheme="minorHAnsi"/>
          <w:lang w:eastAsia="fr-FR"/>
        </w:rPr>
        <w:t xml:space="preserve">, </w:t>
      </w:r>
      <w:r w:rsidR="00040CA5" w:rsidRPr="00C769EF">
        <w:rPr>
          <w:rFonts w:eastAsia="Times New Roman" w:cstheme="minorHAnsi"/>
          <w:lang w:eastAsia="fr-FR"/>
        </w:rPr>
        <w:t>des structures d’accueil</w:t>
      </w:r>
      <w:r w:rsidRPr="00C769EF">
        <w:rPr>
          <w:rFonts w:eastAsia="Times New Roman" w:cstheme="minorHAnsi"/>
          <w:lang w:eastAsia="fr-FR"/>
        </w:rPr>
        <w:t xml:space="preserve"> et de leur entourage proche.</w:t>
      </w:r>
    </w:p>
    <w:p w14:paraId="6E1A3E1D" w14:textId="77777777" w:rsidR="00350B3F" w:rsidRPr="00C769EF" w:rsidRDefault="00350B3F" w:rsidP="00CC7422">
      <w:pPr>
        <w:spacing w:after="0" w:line="240" w:lineRule="auto"/>
        <w:jc w:val="both"/>
        <w:rPr>
          <w:rFonts w:eastAsia="Times New Roman" w:cstheme="minorHAnsi"/>
          <w:lang w:eastAsia="fr-FR"/>
        </w:rPr>
      </w:pPr>
    </w:p>
    <w:p w14:paraId="7FCDCF73" w14:textId="77777777" w:rsidR="00FB3683" w:rsidRPr="000400E1" w:rsidRDefault="00FB3683" w:rsidP="001B28C2">
      <w:pPr>
        <w:spacing w:after="100" w:line="240" w:lineRule="auto"/>
        <w:jc w:val="both"/>
        <w:rPr>
          <w:rFonts w:cstheme="minorHAnsi"/>
          <w:b/>
          <w:u w:val="single"/>
        </w:rPr>
      </w:pPr>
      <w:r w:rsidRPr="000400E1">
        <w:rPr>
          <w:rFonts w:cstheme="minorHAnsi"/>
          <w:b/>
          <w:u w:val="single"/>
        </w:rPr>
        <w:t>Objectif</w:t>
      </w:r>
    </w:p>
    <w:p w14:paraId="159C64CB" w14:textId="77777777" w:rsidR="00FB3683" w:rsidRPr="00877106" w:rsidRDefault="00FB3683" w:rsidP="00FB3683">
      <w:pPr>
        <w:spacing w:after="0" w:line="240" w:lineRule="auto"/>
        <w:jc w:val="both"/>
        <w:rPr>
          <w:rFonts w:eastAsia="Times New Roman" w:cstheme="minorHAnsi"/>
          <w:lang w:eastAsia="fr-FR"/>
        </w:rPr>
      </w:pPr>
      <w:r w:rsidRPr="00FB3683">
        <w:rPr>
          <w:rFonts w:eastAsia="Times New Roman" w:cstheme="minorHAnsi"/>
          <w:lang w:eastAsia="fr-FR"/>
        </w:rPr>
        <w:t xml:space="preserve">Constituer </w:t>
      </w:r>
      <w:r w:rsidR="005C077D">
        <w:rPr>
          <w:rFonts w:eastAsia="Times New Roman" w:cstheme="minorHAnsi"/>
          <w:lang w:eastAsia="fr-FR"/>
        </w:rPr>
        <w:t xml:space="preserve">un </w:t>
      </w:r>
      <w:r w:rsidR="005C077D" w:rsidRPr="00877106">
        <w:rPr>
          <w:rFonts w:eastAsia="Times New Roman" w:cstheme="minorHAnsi"/>
          <w:lang w:eastAsia="fr-FR"/>
        </w:rPr>
        <w:t>dispositif d’appui</w:t>
      </w:r>
      <w:r w:rsidR="0005699A" w:rsidRPr="00877106">
        <w:rPr>
          <w:rFonts w:eastAsia="Times New Roman" w:cstheme="minorHAnsi"/>
          <w:lang w:eastAsia="fr-FR"/>
        </w:rPr>
        <w:t xml:space="preserve"> </w:t>
      </w:r>
      <w:proofErr w:type="spellStart"/>
      <w:r w:rsidR="005F19CD" w:rsidRPr="00877106">
        <w:rPr>
          <w:rFonts w:eastAsia="Times New Roman" w:cstheme="minorHAnsi"/>
          <w:lang w:eastAsia="fr-FR"/>
        </w:rPr>
        <w:t>co-</w:t>
      </w:r>
      <w:r w:rsidR="005C077D" w:rsidRPr="00877106">
        <w:rPr>
          <w:rFonts w:eastAsia="Times New Roman" w:cstheme="minorHAnsi"/>
          <w:lang w:eastAsia="fr-FR"/>
        </w:rPr>
        <w:t>porté</w:t>
      </w:r>
      <w:proofErr w:type="spellEnd"/>
      <w:r w:rsidR="0005699A" w:rsidRPr="00877106">
        <w:rPr>
          <w:rFonts w:eastAsia="Times New Roman" w:cstheme="minorHAnsi"/>
          <w:lang w:eastAsia="fr-FR"/>
        </w:rPr>
        <w:t xml:space="preserve"> par </w:t>
      </w:r>
      <w:r w:rsidR="005F19CD" w:rsidRPr="00877106">
        <w:rPr>
          <w:rFonts w:eastAsia="Times New Roman" w:cstheme="minorHAnsi"/>
          <w:lang w:eastAsia="fr-FR"/>
        </w:rPr>
        <w:t xml:space="preserve">un organisme gestionnaire intervenant sur le secteur </w:t>
      </w:r>
      <w:r w:rsidR="0005699A" w:rsidRPr="00877106">
        <w:rPr>
          <w:rFonts w:eastAsia="Times New Roman" w:cstheme="minorHAnsi"/>
          <w:lang w:eastAsia="fr-FR"/>
        </w:rPr>
        <w:t>médico-social</w:t>
      </w:r>
      <w:r w:rsidR="005F19CD" w:rsidRPr="00877106">
        <w:rPr>
          <w:rFonts w:eastAsia="Times New Roman" w:cstheme="minorHAnsi"/>
          <w:lang w:eastAsia="fr-FR"/>
        </w:rPr>
        <w:t xml:space="preserve"> et un acteur de la protection de l’enfance</w:t>
      </w:r>
      <w:r w:rsidR="00741357" w:rsidRPr="00877106">
        <w:rPr>
          <w:rFonts w:eastAsia="Times New Roman" w:cstheme="minorHAnsi"/>
          <w:b/>
          <w:lang w:eastAsia="fr-FR"/>
        </w:rPr>
        <w:t>,</w:t>
      </w:r>
      <w:r w:rsidR="005C077D" w:rsidRPr="00877106">
        <w:rPr>
          <w:rFonts w:eastAsia="Times New Roman" w:cstheme="minorHAnsi"/>
          <w:b/>
          <w:lang w:eastAsia="fr-FR"/>
        </w:rPr>
        <w:t xml:space="preserve"> composé</w:t>
      </w:r>
      <w:r w:rsidRPr="00877106">
        <w:rPr>
          <w:rFonts w:eastAsia="Times New Roman" w:cstheme="minorHAnsi"/>
          <w:b/>
          <w:lang w:eastAsia="fr-FR"/>
        </w:rPr>
        <w:t xml:space="preserve"> d’une</w:t>
      </w:r>
      <w:r w:rsidRPr="00877106">
        <w:rPr>
          <w:rFonts w:eastAsia="Times New Roman" w:cstheme="minorHAnsi"/>
          <w:lang w:eastAsia="fr-FR"/>
        </w:rPr>
        <w:t xml:space="preserve"> </w:t>
      </w:r>
      <w:r w:rsidRPr="00877106">
        <w:rPr>
          <w:rFonts w:eastAsia="Times New Roman" w:cstheme="minorHAnsi"/>
          <w:b/>
          <w:lang w:eastAsia="fr-FR"/>
        </w:rPr>
        <w:t>équipe pluridisciplinaire</w:t>
      </w:r>
      <w:r w:rsidRPr="00877106">
        <w:rPr>
          <w:rFonts w:eastAsia="Times New Roman" w:cstheme="minorHAnsi"/>
          <w:lang w:eastAsia="fr-FR"/>
        </w:rPr>
        <w:t xml:space="preserve"> (professionnels du social et du médico-social</w:t>
      </w:r>
      <w:r w:rsidR="00270B3F" w:rsidRPr="00877106">
        <w:rPr>
          <w:rFonts w:eastAsia="Times New Roman" w:cstheme="minorHAnsi"/>
          <w:lang w:eastAsia="fr-FR"/>
        </w:rPr>
        <w:t>,</w:t>
      </w:r>
      <w:r w:rsidRPr="00877106">
        <w:rPr>
          <w:rFonts w:eastAsia="Times New Roman" w:cstheme="minorHAnsi"/>
          <w:lang w:eastAsia="fr-FR"/>
        </w:rPr>
        <w:t xml:space="preserve"> en articulation </w:t>
      </w:r>
      <w:r w:rsidR="00040CA5" w:rsidRPr="00877106">
        <w:rPr>
          <w:rFonts w:eastAsia="Times New Roman" w:cstheme="minorHAnsi"/>
          <w:lang w:eastAsia="fr-FR"/>
        </w:rPr>
        <w:t xml:space="preserve">le cas échéant </w:t>
      </w:r>
      <w:r w:rsidRPr="00877106">
        <w:rPr>
          <w:rFonts w:eastAsia="Times New Roman" w:cstheme="minorHAnsi"/>
          <w:lang w:eastAsia="fr-FR"/>
        </w:rPr>
        <w:t>avec</w:t>
      </w:r>
      <w:r w:rsidR="00270B3F" w:rsidRPr="00877106">
        <w:rPr>
          <w:rFonts w:eastAsia="Times New Roman" w:cstheme="minorHAnsi"/>
          <w:lang w:eastAsia="fr-FR"/>
        </w:rPr>
        <w:t xml:space="preserve"> </w:t>
      </w:r>
      <w:r w:rsidR="00040CA5" w:rsidRPr="00877106">
        <w:rPr>
          <w:rFonts w:eastAsia="Times New Roman" w:cstheme="minorHAnsi"/>
          <w:lang w:eastAsia="fr-FR"/>
        </w:rPr>
        <w:t>les</w:t>
      </w:r>
      <w:r w:rsidRPr="00877106">
        <w:rPr>
          <w:rFonts w:eastAsia="Times New Roman" w:cstheme="minorHAnsi"/>
          <w:lang w:eastAsia="fr-FR"/>
        </w:rPr>
        <w:t xml:space="preserve"> équipes mobiles de pédopsychiatrie</w:t>
      </w:r>
      <w:r w:rsidR="00014526" w:rsidRPr="00877106">
        <w:rPr>
          <w:rFonts w:eastAsia="Times New Roman" w:cstheme="minorHAnsi"/>
          <w:lang w:eastAsia="fr-FR"/>
        </w:rPr>
        <w:t xml:space="preserve"> pour les </w:t>
      </w:r>
      <w:r w:rsidRPr="00877106">
        <w:rPr>
          <w:rFonts w:eastAsia="Times New Roman" w:cstheme="minorHAnsi"/>
          <w:lang w:eastAsia="fr-FR"/>
        </w:rPr>
        <w:t>soin</w:t>
      </w:r>
      <w:r w:rsidR="00014526" w:rsidRPr="00877106">
        <w:rPr>
          <w:rFonts w:eastAsia="Times New Roman" w:cstheme="minorHAnsi"/>
          <w:lang w:eastAsia="fr-FR"/>
        </w:rPr>
        <w:t>s psychiatriques</w:t>
      </w:r>
      <w:r w:rsidRPr="00877106">
        <w:rPr>
          <w:rFonts w:eastAsia="Times New Roman" w:cstheme="minorHAnsi"/>
          <w:lang w:eastAsia="fr-FR"/>
        </w:rPr>
        <w:t xml:space="preserve">) en capacité </w:t>
      </w:r>
      <w:r w:rsidRPr="00877106">
        <w:rPr>
          <w:rFonts w:eastAsia="Times New Roman" w:cstheme="minorHAnsi"/>
          <w:b/>
          <w:lang w:eastAsia="fr-FR"/>
        </w:rPr>
        <w:t>d’intervenir sur les lieux de vie du jeune et auprès de son entourage proche</w:t>
      </w:r>
      <w:r w:rsidR="00326049" w:rsidRPr="00877106">
        <w:rPr>
          <w:rFonts w:eastAsia="Times New Roman" w:cstheme="minorHAnsi"/>
          <w:lang w:eastAsia="fr-FR"/>
        </w:rPr>
        <w:t>.</w:t>
      </w:r>
    </w:p>
    <w:p w14:paraId="2BD37685" w14:textId="77777777" w:rsidR="00E55AA8" w:rsidRPr="00877106" w:rsidRDefault="00E55AA8" w:rsidP="00FB3683">
      <w:pPr>
        <w:spacing w:after="0" w:line="240" w:lineRule="auto"/>
        <w:jc w:val="both"/>
        <w:rPr>
          <w:rFonts w:eastAsia="Times New Roman" w:cstheme="minorHAnsi"/>
          <w:lang w:eastAsia="fr-FR"/>
        </w:rPr>
      </w:pPr>
    </w:p>
    <w:p w14:paraId="6A769DB0" w14:textId="77777777" w:rsidR="00E55AA8" w:rsidRDefault="008B6FF1" w:rsidP="00FB3683">
      <w:pPr>
        <w:spacing w:after="0" w:line="240" w:lineRule="auto"/>
        <w:jc w:val="both"/>
        <w:rPr>
          <w:rFonts w:eastAsia="Times New Roman" w:cstheme="minorHAnsi"/>
          <w:lang w:eastAsia="fr-FR"/>
        </w:rPr>
      </w:pPr>
      <w:r w:rsidRPr="00877106">
        <w:rPr>
          <w:rFonts w:eastAsia="Times New Roman" w:cstheme="minorHAnsi"/>
          <w:lang w:eastAsia="fr-FR"/>
        </w:rPr>
        <w:t>En lien étroit avec les services</w:t>
      </w:r>
      <w:r>
        <w:rPr>
          <w:rFonts w:eastAsia="Times New Roman" w:cstheme="minorHAnsi"/>
          <w:lang w:eastAsia="fr-FR"/>
        </w:rPr>
        <w:t xml:space="preserve"> de l’ASE, </w:t>
      </w:r>
      <w:r w:rsidR="005C077D">
        <w:rPr>
          <w:rFonts w:eastAsia="Times New Roman" w:cstheme="minorHAnsi"/>
          <w:lang w:eastAsia="fr-FR"/>
        </w:rPr>
        <w:t>ce dispositif apportera</w:t>
      </w:r>
      <w:r w:rsidR="00E55AA8">
        <w:rPr>
          <w:rFonts w:eastAsia="Times New Roman" w:cstheme="minorHAnsi"/>
          <w:lang w:eastAsia="fr-FR"/>
        </w:rPr>
        <w:t xml:space="preserve"> une expertise </w:t>
      </w:r>
      <w:r w:rsidR="00040CA5">
        <w:rPr>
          <w:rFonts w:eastAsia="Times New Roman" w:cstheme="minorHAnsi"/>
          <w:lang w:eastAsia="fr-FR"/>
        </w:rPr>
        <w:t xml:space="preserve">croisée sur les questions relevant du handicap et du social aux </w:t>
      </w:r>
      <w:r w:rsidR="00040CA5" w:rsidRPr="00C769EF">
        <w:rPr>
          <w:rFonts w:eastAsia="Times New Roman" w:cstheme="minorHAnsi"/>
          <w:lang w:eastAsia="fr-FR"/>
        </w:rPr>
        <w:t>structures d’accueil et d’accompagnement</w:t>
      </w:r>
      <w:r w:rsidR="00014526">
        <w:rPr>
          <w:rFonts w:eastAsia="Times New Roman" w:cstheme="minorHAnsi"/>
          <w:lang w:eastAsia="fr-FR"/>
        </w:rPr>
        <w:t xml:space="preserve"> de la protection de l’enfance</w:t>
      </w:r>
      <w:r w:rsidR="00040CA5">
        <w:rPr>
          <w:rFonts w:eastAsia="Times New Roman" w:cstheme="minorHAnsi"/>
          <w:lang w:eastAsia="fr-FR"/>
        </w:rPr>
        <w:t xml:space="preserve">, aux familles d’accueil et aux parents </w:t>
      </w:r>
      <w:r w:rsidR="00E55AA8">
        <w:rPr>
          <w:rFonts w:eastAsia="Times New Roman" w:cstheme="minorHAnsi"/>
          <w:lang w:eastAsia="fr-FR"/>
        </w:rPr>
        <w:t>(</w:t>
      </w:r>
      <w:r w:rsidR="00040CA5">
        <w:rPr>
          <w:rFonts w:eastAsia="Times New Roman" w:cstheme="minorHAnsi"/>
          <w:lang w:eastAsia="fr-FR"/>
        </w:rPr>
        <w:t xml:space="preserve">appui pluridisciplinaire, </w:t>
      </w:r>
      <w:r w:rsidR="00E55AA8">
        <w:rPr>
          <w:rFonts w:eastAsia="Times New Roman" w:cstheme="minorHAnsi"/>
          <w:lang w:eastAsia="fr-FR"/>
        </w:rPr>
        <w:t>guidance, format</w:t>
      </w:r>
      <w:r w:rsidR="00040CA5">
        <w:rPr>
          <w:rFonts w:eastAsia="Times New Roman" w:cstheme="minorHAnsi"/>
          <w:lang w:eastAsia="fr-FR"/>
        </w:rPr>
        <w:t>ion, information)</w:t>
      </w:r>
      <w:r w:rsidR="00E55AA8">
        <w:rPr>
          <w:rFonts w:eastAsia="Times New Roman" w:cstheme="minorHAnsi"/>
          <w:lang w:eastAsia="fr-FR"/>
        </w:rPr>
        <w:t>,</w:t>
      </w:r>
      <w:r w:rsidR="00040CA5">
        <w:rPr>
          <w:rFonts w:eastAsia="Times New Roman" w:cstheme="minorHAnsi"/>
          <w:lang w:eastAsia="fr-FR"/>
        </w:rPr>
        <w:t xml:space="preserve"> ainsi que des interventions directes,</w:t>
      </w:r>
      <w:r w:rsidR="00E55AA8">
        <w:rPr>
          <w:rFonts w:eastAsia="Times New Roman" w:cstheme="minorHAnsi"/>
          <w:lang w:eastAsia="fr-FR"/>
        </w:rPr>
        <w:t xml:space="preserve"> dans un souci de coordination des interventions déjà activées auprès du jeune et de son entourage.</w:t>
      </w:r>
    </w:p>
    <w:p w14:paraId="638C4CD1" w14:textId="77777777" w:rsidR="00760E1A" w:rsidRDefault="00760E1A" w:rsidP="00FB3683">
      <w:pPr>
        <w:spacing w:after="0" w:line="240" w:lineRule="auto"/>
        <w:jc w:val="both"/>
        <w:rPr>
          <w:rFonts w:eastAsia="Times New Roman" w:cstheme="minorHAnsi"/>
          <w:lang w:eastAsia="fr-FR"/>
        </w:rPr>
      </w:pPr>
    </w:p>
    <w:p w14:paraId="186BCCA3" w14:textId="77777777" w:rsidR="00FB3683" w:rsidRPr="000400E1" w:rsidRDefault="00FB3683" w:rsidP="001B28C2">
      <w:pPr>
        <w:spacing w:after="100" w:line="240" w:lineRule="auto"/>
        <w:jc w:val="both"/>
        <w:rPr>
          <w:rFonts w:cstheme="minorHAnsi"/>
          <w:b/>
          <w:u w:val="single"/>
        </w:rPr>
      </w:pPr>
      <w:r w:rsidRPr="000400E1">
        <w:rPr>
          <w:rFonts w:cstheme="minorHAnsi"/>
          <w:b/>
          <w:u w:val="single"/>
        </w:rPr>
        <w:t>Public accueilli</w:t>
      </w:r>
    </w:p>
    <w:p w14:paraId="7A965377" w14:textId="77777777" w:rsidR="006E24D9" w:rsidRPr="00634FEA" w:rsidRDefault="005C077D" w:rsidP="00350B3F">
      <w:pPr>
        <w:spacing w:after="60"/>
        <w:jc w:val="both"/>
        <w:rPr>
          <w:rFonts w:eastAsia="Times New Roman" w:cstheme="minorHAnsi"/>
          <w:lang w:eastAsia="fr-FR"/>
        </w:rPr>
      </w:pPr>
      <w:r>
        <w:rPr>
          <w:rFonts w:cstheme="minorHAnsi"/>
        </w:rPr>
        <w:t>Ce dispositif a</w:t>
      </w:r>
      <w:r w:rsidR="00FB3683" w:rsidRPr="00634FEA">
        <w:rPr>
          <w:rFonts w:cstheme="minorHAnsi"/>
        </w:rPr>
        <w:t xml:space="preserve"> vocation à accompagner </w:t>
      </w:r>
      <w:r w:rsidR="00FB3683" w:rsidRPr="00634FEA">
        <w:rPr>
          <w:rFonts w:eastAsia="Times New Roman" w:cstheme="minorHAnsi"/>
          <w:lang w:eastAsia="fr-FR"/>
        </w:rPr>
        <w:t xml:space="preserve">les </w:t>
      </w:r>
      <w:r w:rsidR="00FB3683" w:rsidRPr="00634FEA">
        <w:rPr>
          <w:rFonts w:eastAsia="Times New Roman" w:cstheme="minorHAnsi"/>
          <w:b/>
          <w:lang w:eastAsia="fr-FR"/>
        </w:rPr>
        <w:t xml:space="preserve">enfants, adolescents et jeunes majeurs (0 – </w:t>
      </w:r>
      <w:r w:rsidR="00A814DC" w:rsidRPr="00634FEA">
        <w:rPr>
          <w:rFonts w:eastAsia="Times New Roman" w:cstheme="minorHAnsi"/>
          <w:b/>
          <w:lang w:eastAsia="fr-FR"/>
        </w:rPr>
        <w:t>21</w:t>
      </w:r>
      <w:r w:rsidR="00D155C8" w:rsidRPr="00634FEA">
        <w:rPr>
          <w:rFonts w:eastAsia="Times New Roman" w:cstheme="minorHAnsi"/>
          <w:b/>
          <w:lang w:eastAsia="fr-FR"/>
        </w:rPr>
        <w:t xml:space="preserve"> ans</w:t>
      </w:r>
      <w:r w:rsidR="008B6FF1" w:rsidRPr="00634FEA">
        <w:rPr>
          <w:rFonts w:eastAsia="Times New Roman" w:cstheme="minorHAnsi"/>
          <w:b/>
          <w:lang w:eastAsia="fr-FR"/>
        </w:rPr>
        <w:t>)</w:t>
      </w:r>
      <w:r w:rsidR="00D155C8" w:rsidRPr="00634FEA">
        <w:rPr>
          <w:rFonts w:eastAsia="Times New Roman" w:cstheme="minorHAnsi"/>
          <w:b/>
          <w:lang w:eastAsia="fr-FR"/>
        </w:rPr>
        <w:t xml:space="preserve"> </w:t>
      </w:r>
      <w:r w:rsidR="00FB3683" w:rsidRPr="00634FEA">
        <w:rPr>
          <w:rFonts w:eastAsia="Times New Roman" w:cstheme="minorHAnsi"/>
          <w:b/>
          <w:lang w:eastAsia="fr-FR"/>
        </w:rPr>
        <w:t>relevant d’une mesure au titre de la pr</w:t>
      </w:r>
      <w:r w:rsidR="000400E1" w:rsidRPr="00634FEA">
        <w:rPr>
          <w:rFonts w:eastAsia="Times New Roman" w:cstheme="minorHAnsi"/>
          <w:b/>
          <w:lang w:eastAsia="fr-FR"/>
        </w:rPr>
        <w:t>otection de l’enfance</w:t>
      </w:r>
      <w:r w:rsidR="008B6FF1" w:rsidRPr="00634FEA">
        <w:rPr>
          <w:rFonts w:eastAsia="Times New Roman" w:cstheme="minorHAnsi"/>
          <w:b/>
          <w:lang w:eastAsia="fr-FR"/>
        </w:rPr>
        <w:t xml:space="preserve"> (ASE</w:t>
      </w:r>
      <w:r w:rsidR="00E55AA8" w:rsidRPr="00634FEA">
        <w:rPr>
          <w:rFonts w:eastAsia="Times New Roman" w:cstheme="minorHAnsi"/>
          <w:b/>
          <w:lang w:eastAsia="fr-FR"/>
        </w:rPr>
        <w:t>)</w:t>
      </w:r>
      <w:r w:rsidR="00FB3683" w:rsidRPr="00634FEA">
        <w:rPr>
          <w:rFonts w:eastAsia="Times New Roman" w:cstheme="minorHAnsi"/>
          <w:b/>
          <w:lang w:eastAsia="fr-FR"/>
        </w:rPr>
        <w:t xml:space="preserve"> et présentant une situation de handicap</w:t>
      </w:r>
      <w:r w:rsidR="003B0A6C" w:rsidRPr="00634FEA">
        <w:rPr>
          <w:rFonts w:eastAsia="Times New Roman" w:cstheme="minorHAnsi"/>
          <w:b/>
          <w:lang w:eastAsia="fr-FR"/>
        </w:rPr>
        <w:t xml:space="preserve"> </w:t>
      </w:r>
      <w:r w:rsidR="003B743F">
        <w:rPr>
          <w:rFonts w:eastAsia="Times New Roman" w:cstheme="minorHAnsi"/>
          <w:b/>
          <w:lang w:eastAsia="fr-FR"/>
        </w:rPr>
        <w:t xml:space="preserve">- </w:t>
      </w:r>
      <w:r w:rsidR="003B743F" w:rsidRPr="005E3510">
        <w:rPr>
          <w:rFonts w:eastAsia="Times New Roman" w:cstheme="minorHAnsi"/>
          <w:lang w:eastAsia="fr-FR"/>
        </w:rPr>
        <w:t xml:space="preserve">sauf actions de prévention précoce - </w:t>
      </w:r>
      <w:r w:rsidR="003B0A6C" w:rsidRPr="005E3510">
        <w:rPr>
          <w:rFonts w:eastAsia="Times New Roman" w:cstheme="minorHAnsi"/>
          <w:lang w:eastAsia="fr-FR"/>
        </w:rPr>
        <w:t>dont la nature, l’intensité et les répercussions</w:t>
      </w:r>
      <w:r w:rsidR="00FB3683" w:rsidRPr="005E3510">
        <w:rPr>
          <w:rFonts w:eastAsia="Times New Roman" w:cstheme="minorHAnsi"/>
          <w:lang w:eastAsia="fr-FR"/>
        </w:rPr>
        <w:t xml:space="preserve"> </w:t>
      </w:r>
      <w:r w:rsidR="003B0A6C" w:rsidRPr="005E3510">
        <w:rPr>
          <w:rFonts w:eastAsia="Times New Roman" w:cstheme="minorHAnsi"/>
          <w:lang w:eastAsia="fr-FR"/>
        </w:rPr>
        <w:t>mettent</w:t>
      </w:r>
      <w:r w:rsidR="00FB3683" w:rsidRPr="005E3510">
        <w:rPr>
          <w:rFonts w:eastAsia="Times New Roman" w:cstheme="minorHAnsi"/>
          <w:lang w:eastAsia="fr-FR"/>
        </w:rPr>
        <w:t xml:space="preserve"> en difficulté la mise en œuvre de ces mesures</w:t>
      </w:r>
      <w:r w:rsidR="003B743F" w:rsidRPr="005E3510">
        <w:rPr>
          <w:rFonts w:eastAsia="Times New Roman" w:cstheme="minorHAnsi"/>
          <w:lang w:eastAsia="fr-FR"/>
        </w:rPr>
        <w:t xml:space="preserve"> :</w:t>
      </w:r>
    </w:p>
    <w:p w14:paraId="740CFCA8" w14:textId="77777777" w:rsidR="008B6FF1" w:rsidRDefault="00C769EF" w:rsidP="00213529">
      <w:pPr>
        <w:pStyle w:val="Paragraphedeliste"/>
        <w:numPr>
          <w:ilvl w:val="0"/>
          <w:numId w:val="14"/>
        </w:numPr>
        <w:spacing w:after="60"/>
        <w:jc w:val="both"/>
        <w:rPr>
          <w:rFonts w:eastAsia="Times New Roman" w:cstheme="minorHAnsi"/>
          <w:lang w:eastAsia="fr-FR"/>
        </w:rPr>
      </w:pPr>
      <w:r w:rsidRPr="00877106">
        <w:rPr>
          <w:rFonts w:eastAsia="Times New Roman" w:cstheme="minorHAnsi"/>
          <w:lang w:eastAsia="fr-FR"/>
        </w:rPr>
        <w:t>Enfants et jeunes disposant</w:t>
      </w:r>
      <w:r w:rsidR="00380700" w:rsidRPr="00877106">
        <w:rPr>
          <w:rFonts w:eastAsia="Times New Roman" w:cstheme="minorHAnsi"/>
          <w:lang w:eastAsia="fr-FR"/>
        </w:rPr>
        <w:t xml:space="preserve"> </w:t>
      </w:r>
      <w:r w:rsidRPr="00877106">
        <w:rPr>
          <w:rFonts w:eastAsia="Times New Roman" w:cstheme="minorHAnsi"/>
          <w:lang w:eastAsia="fr-FR"/>
        </w:rPr>
        <w:t>d’u</w:t>
      </w:r>
      <w:r w:rsidR="008B6FF1" w:rsidRPr="00877106">
        <w:rPr>
          <w:rFonts w:eastAsia="Times New Roman" w:cstheme="minorHAnsi"/>
          <w:lang w:eastAsia="fr-FR"/>
        </w:rPr>
        <w:t xml:space="preserve">ne </w:t>
      </w:r>
      <w:r w:rsidR="00380700" w:rsidRPr="00877106">
        <w:rPr>
          <w:rFonts w:eastAsia="Times New Roman" w:cstheme="minorHAnsi"/>
          <w:lang w:eastAsia="fr-FR"/>
        </w:rPr>
        <w:t xml:space="preserve">orientation </w:t>
      </w:r>
      <w:proofErr w:type="gramStart"/>
      <w:r w:rsidRPr="00877106">
        <w:rPr>
          <w:rFonts w:eastAsia="Times New Roman" w:cstheme="minorHAnsi"/>
          <w:lang w:eastAsia="fr-FR"/>
        </w:rPr>
        <w:t>médico-sociale</w:t>
      </w:r>
      <w:proofErr w:type="gramEnd"/>
      <w:r w:rsidR="00497A89" w:rsidRPr="00877106">
        <w:rPr>
          <w:rFonts w:eastAsia="Times New Roman" w:cstheme="minorHAnsi"/>
          <w:lang w:eastAsia="fr-FR"/>
        </w:rPr>
        <w:t xml:space="preserve"> handicap</w:t>
      </w:r>
      <w:r w:rsidRPr="00877106">
        <w:rPr>
          <w:rFonts w:eastAsia="Times New Roman" w:cstheme="minorHAnsi"/>
          <w:lang w:eastAsia="fr-FR"/>
        </w:rPr>
        <w:t>, relevant d’u</w:t>
      </w:r>
      <w:r w:rsidR="00380700" w:rsidRPr="00877106">
        <w:rPr>
          <w:rFonts w:eastAsia="Times New Roman" w:cstheme="minorHAnsi"/>
          <w:lang w:eastAsia="fr-FR"/>
        </w:rPr>
        <w:t>ne mesure ASE</w:t>
      </w:r>
      <w:r w:rsidRPr="00877106">
        <w:rPr>
          <w:rFonts w:eastAsia="Times New Roman" w:cstheme="minorHAnsi"/>
          <w:lang w:eastAsia="fr-FR"/>
        </w:rPr>
        <w:t xml:space="preserve"> et en situation complexe</w:t>
      </w:r>
      <w:r w:rsidR="003B0A6C" w:rsidRPr="00877106">
        <w:rPr>
          <w:rFonts w:eastAsia="Times New Roman" w:cstheme="minorHAnsi"/>
          <w:lang w:eastAsia="fr-FR"/>
        </w:rPr>
        <w:t>,</w:t>
      </w:r>
      <w:r w:rsidR="008B6FF1" w:rsidRPr="00877106">
        <w:rPr>
          <w:rFonts w:eastAsia="Times New Roman" w:cstheme="minorHAnsi"/>
          <w:lang w:eastAsia="fr-FR"/>
        </w:rPr>
        <w:t xml:space="preserve"> sans besoin de notification d’orientation ver</w:t>
      </w:r>
      <w:r w:rsidR="00F82F7E" w:rsidRPr="00877106">
        <w:rPr>
          <w:rFonts w:eastAsia="Times New Roman" w:cstheme="minorHAnsi"/>
          <w:lang w:eastAsia="fr-FR"/>
        </w:rPr>
        <w:t xml:space="preserve">s les prestations du dispositif </w:t>
      </w:r>
      <w:r w:rsidR="00AA3FA6" w:rsidRPr="00877106">
        <w:rPr>
          <w:rFonts w:eastAsia="Times New Roman" w:cstheme="minorHAnsi"/>
          <w:lang w:eastAsia="fr-FR"/>
        </w:rPr>
        <w:t xml:space="preserve">d’appui « protection de l’enfance et handicap » </w:t>
      </w:r>
      <w:r w:rsidR="00F82F7E" w:rsidRPr="00877106">
        <w:rPr>
          <w:rFonts w:eastAsia="Times New Roman" w:cstheme="minorHAnsi"/>
          <w:lang w:eastAsia="fr-FR"/>
        </w:rPr>
        <w:t>par la CDAPH.</w:t>
      </w:r>
    </w:p>
    <w:p w14:paraId="31459FC2" w14:textId="77777777" w:rsidR="005E3510" w:rsidRPr="00877106" w:rsidRDefault="005E3510" w:rsidP="005E3510">
      <w:pPr>
        <w:pStyle w:val="Paragraphedeliste"/>
        <w:spacing w:after="60"/>
        <w:jc w:val="both"/>
        <w:rPr>
          <w:rFonts w:eastAsia="Times New Roman" w:cstheme="minorHAnsi"/>
          <w:lang w:eastAsia="fr-FR"/>
        </w:rPr>
      </w:pPr>
    </w:p>
    <w:p w14:paraId="570EB083" w14:textId="77777777" w:rsidR="00C769EF" w:rsidRPr="005E3510" w:rsidRDefault="00C769EF" w:rsidP="00213529">
      <w:pPr>
        <w:pStyle w:val="Paragraphedeliste"/>
        <w:numPr>
          <w:ilvl w:val="0"/>
          <w:numId w:val="14"/>
        </w:numPr>
        <w:spacing w:after="60"/>
        <w:jc w:val="both"/>
        <w:rPr>
          <w:rFonts w:eastAsia="Times New Roman" w:cstheme="minorHAnsi"/>
          <w:color w:val="000000" w:themeColor="text1"/>
          <w:lang w:eastAsia="fr-FR"/>
        </w:rPr>
      </w:pPr>
      <w:r w:rsidRPr="00877106">
        <w:rPr>
          <w:rFonts w:eastAsia="Times New Roman" w:cstheme="minorHAnsi"/>
          <w:lang w:eastAsia="fr-FR"/>
        </w:rPr>
        <w:t xml:space="preserve">Pour ce </w:t>
      </w:r>
      <w:r w:rsidRPr="005E3510">
        <w:rPr>
          <w:rFonts w:eastAsia="Times New Roman" w:cstheme="minorHAnsi"/>
          <w:color w:val="000000" w:themeColor="text1"/>
          <w:lang w:eastAsia="fr-FR"/>
        </w:rPr>
        <w:t xml:space="preserve">qui relève des </w:t>
      </w:r>
      <w:r w:rsidRPr="005E3510">
        <w:rPr>
          <w:rFonts w:eastAsia="Times New Roman" w:cstheme="minorHAnsi"/>
          <w:color w:val="000000" w:themeColor="text1"/>
          <w:u w:val="single"/>
          <w:lang w:eastAsia="fr-FR"/>
        </w:rPr>
        <w:t>missions de prévention précoce</w:t>
      </w:r>
      <w:r w:rsidRPr="005E3510">
        <w:rPr>
          <w:rFonts w:eastAsia="Times New Roman" w:cstheme="minorHAnsi"/>
          <w:color w:val="000000" w:themeColor="text1"/>
          <w:lang w:eastAsia="fr-FR"/>
        </w:rPr>
        <w:t xml:space="preserve"> : possibilité d’intervention auprès d’enfants et de jeunes </w:t>
      </w:r>
      <w:r w:rsidR="0019421D" w:rsidRPr="005E3510">
        <w:rPr>
          <w:rFonts w:eastAsia="Times New Roman" w:cstheme="minorHAnsi"/>
          <w:color w:val="000000" w:themeColor="text1"/>
          <w:lang w:eastAsia="fr-FR"/>
        </w:rPr>
        <w:t xml:space="preserve">en situation complexe, </w:t>
      </w:r>
      <w:r w:rsidR="008512A3" w:rsidRPr="005E3510">
        <w:rPr>
          <w:rFonts w:eastAsia="Times New Roman" w:cstheme="minorHAnsi"/>
          <w:color w:val="000000" w:themeColor="text1"/>
          <w:lang w:eastAsia="fr-FR"/>
        </w:rPr>
        <w:t xml:space="preserve">ne disposant pas d’orientation vers un service ou un établissement médico-social ou </w:t>
      </w:r>
      <w:r w:rsidR="003B743F" w:rsidRPr="005E3510">
        <w:rPr>
          <w:rFonts w:eastAsia="Times New Roman" w:cstheme="minorHAnsi"/>
          <w:color w:val="000000" w:themeColor="text1"/>
          <w:lang w:eastAsia="fr-FR"/>
        </w:rPr>
        <w:t>inconnus des</w:t>
      </w:r>
      <w:r w:rsidR="0044134D" w:rsidRPr="005E3510">
        <w:rPr>
          <w:rFonts w:eastAsia="Times New Roman" w:cstheme="minorHAnsi"/>
          <w:color w:val="000000" w:themeColor="text1"/>
          <w:lang w:eastAsia="fr-FR"/>
        </w:rPr>
        <w:t xml:space="preserve"> services de protection de l’</w:t>
      </w:r>
      <w:r w:rsidR="003B743F" w:rsidRPr="005E3510">
        <w:rPr>
          <w:rFonts w:eastAsia="Times New Roman" w:cstheme="minorHAnsi"/>
          <w:color w:val="000000" w:themeColor="text1"/>
          <w:lang w:eastAsia="fr-FR"/>
        </w:rPr>
        <w:t xml:space="preserve">enfance mais dont la stabilité familiale présente des risques de </w:t>
      </w:r>
      <w:r w:rsidR="005E3510" w:rsidRPr="005E3510">
        <w:rPr>
          <w:rFonts w:eastAsia="Times New Roman" w:cstheme="minorHAnsi"/>
          <w:color w:val="000000" w:themeColor="text1"/>
          <w:lang w:eastAsia="fr-FR"/>
        </w:rPr>
        <w:t xml:space="preserve">rupture. </w:t>
      </w:r>
      <w:r w:rsidR="00C00F31" w:rsidRPr="005E3510">
        <w:rPr>
          <w:rFonts w:eastAsia="Times New Roman" w:cstheme="minorHAnsi"/>
          <w:color w:val="000000" w:themeColor="text1"/>
          <w:lang w:eastAsia="fr-FR"/>
        </w:rPr>
        <w:t xml:space="preserve">Dans ce cas, </w:t>
      </w:r>
      <w:r w:rsidR="008512A3" w:rsidRPr="005E3510">
        <w:rPr>
          <w:rFonts w:eastAsia="Times New Roman" w:cstheme="minorHAnsi"/>
          <w:color w:val="000000" w:themeColor="text1"/>
          <w:lang w:eastAsia="fr-FR"/>
        </w:rPr>
        <w:t>le dispositif devra être mobilisé</w:t>
      </w:r>
      <w:r w:rsidR="00C00F31" w:rsidRPr="005E3510">
        <w:rPr>
          <w:rFonts w:eastAsia="Times New Roman" w:cstheme="minorHAnsi"/>
          <w:color w:val="000000" w:themeColor="text1"/>
          <w:lang w:eastAsia="fr-FR"/>
        </w:rPr>
        <w:t xml:space="preserve"> sur une durée limitée</w:t>
      </w:r>
      <w:r w:rsidR="00160E65" w:rsidRPr="005E3510">
        <w:rPr>
          <w:rFonts w:eastAsia="Times New Roman" w:cstheme="minorHAnsi"/>
          <w:color w:val="000000" w:themeColor="text1"/>
          <w:lang w:eastAsia="fr-FR"/>
        </w:rPr>
        <w:t xml:space="preserve"> qui sera à définir dans le cadre des processus </w:t>
      </w:r>
      <w:r w:rsidR="008512A3" w:rsidRPr="005E3510">
        <w:rPr>
          <w:rFonts w:eastAsia="Times New Roman" w:cstheme="minorHAnsi"/>
          <w:color w:val="000000" w:themeColor="text1"/>
          <w:lang w:eastAsia="fr-FR"/>
        </w:rPr>
        <w:t>d’intervention.</w:t>
      </w:r>
    </w:p>
    <w:p w14:paraId="69968607" w14:textId="77777777" w:rsidR="007A0C7D" w:rsidRDefault="00FB3683" w:rsidP="00014526">
      <w:pPr>
        <w:spacing w:after="0" w:line="240" w:lineRule="auto"/>
        <w:jc w:val="both"/>
        <w:rPr>
          <w:rFonts w:eastAsia="Times New Roman" w:cstheme="minorHAnsi"/>
          <w:lang w:eastAsia="fr-FR"/>
        </w:rPr>
      </w:pPr>
      <w:r>
        <w:rPr>
          <w:rFonts w:eastAsia="Times New Roman" w:cstheme="minorHAnsi"/>
          <w:lang w:eastAsia="fr-FR"/>
        </w:rPr>
        <w:t xml:space="preserve">Ces missions d’accompagnement </w:t>
      </w:r>
      <w:r w:rsidRPr="000400E1">
        <w:rPr>
          <w:rFonts w:eastAsia="Times New Roman" w:cstheme="minorHAnsi"/>
          <w:b/>
          <w:lang w:eastAsia="fr-FR"/>
        </w:rPr>
        <w:t xml:space="preserve">viseront </w:t>
      </w:r>
      <w:r w:rsidRPr="005E3510">
        <w:rPr>
          <w:rFonts w:eastAsia="Times New Roman" w:cstheme="minorHAnsi"/>
          <w:b/>
          <w:color w:val="000000" w:themeColor="text1"/>
          <w:lang w:eastAsia="fr-FR"/>
        </w:rPr>
        <w:t>également</w:t>
      </w:r>
      <w:r w:rsidR="00877106" w:rsidRPr="005E3510">
        <w:rPr>
          <w:rFonts w:eastAsia="Times New Roman" w:cstheme="minorHAnsi"/>
          <w:b/>
          <w:color w:val="000000" w:themeColor="text1"/>
          <w:lang w:eastAsia="fr-FR"/>
        </w:rPr>
        <w:t xml:space="preserve"> la famille </w:t>
      </w:r>
      <w:r w:rsidR="00877106">
        <w:rPr>
          <w:rFonts w:eastAsia="Times New Roman" w:cstheme="minorHAnsi"/>
          <w:b/>
          <w:lang w:eastAsia="fr-FR"/>
        </w:rPr>
        <w:t>et</w:t>
      </w:r>
      <w:r w:rsidRPr="000400E1">
        <w:rPr>
          <w:rFonts w:eastAsia="Times New Roman" w:cstheme="minorHAnsi"/>
          <w:b/>
          <w:lang w:eastAsia="fr-FR"/>
        </w:rPr>
        <w:t xml:space="preserve"> l’</w:t>
      </w:r>
      <w:r w:rsidRPr="00FB3683">
        <w:rPr>
          <w:rFonts w:eastAsia="Times New Roman" w:cstheme="minorHAnsi"/>
          <w:b/>
          <w:lang w:eastAsia="fr-FR"/>
        </w:rPr>
        <w:t>entourage proche</w:t>
      </w:r>
      <w:r w:rsidRPr="000400E1">
        <w:rPr>
          <w:rFonts w:eastAsia="Times New Roman" w:cstheme="minorHAnsi"/>
          <w:b/>
          <w:lang w:eastAsia="fr-FR"/>
        </w:rPr>
        <w:t xml:space="preserve"> du jeune</w:t>
      </w:r>
      <w:r w:rsidR="00715A0A">
        <w:rPr>
          <w:rFonts w:eastAsia="Times New Roman" w:cstheme="minorHAnsi"/>
          <w:lang w:eastAsia="fr-FR"/>
        </w:rPr>
        <w:t> </w:t>
      </w:r>
      <w:r w:rsidR="00350B3F">
        <w:rPr>
          <w:rFonts w:eastAsia="Times New Roman" w:cstheme="minorHAnsi"/>
          <w:lang w:eastAsia="fr-FR"/>
        </w:rPr>
        <w:t xml:space="preserve"> </w:t>
      </w:r>
      <w:r w:rsidR="00040CA5">
        <w:rPr>
          <w:rFonts w:eastAsia="Times New Roman" w:cstheme="minorHAnsi"/>
          <w:lang w:eastAsia="fr-FR"/>
        </w:rPr>
        <w:t>le cas échéant, les établissements scolaires et de formation professionnelle en lien avec le Projet personnalisé de l’enfant.</w:t>
      </w:r>
      <w:r w:rsidR="00350B3F">
        <w:rPr>
          <w:rFonts w:eastAsia="Times New Roman" w:cstheme="minorHAnsi"/>
          <w:lang w:eastAsia="fr-FR"/>
        </w:rPr>
        <w:t xml:space="preserve"> </w:t>
      </w:r>
    </w:p>
    <w:p w14:paraId="4EA09EB9" w14:textId="77777777" w:rsidR="00014526" w:rsidRDefault="00014526" w:rsidP="001B28C2">
      <w:pPr>
        <w:spacing w:after="100" w:line="240" w:lineRule="auto"/>
        <w:jc w:val="both"/>
        <w:rPr>
          <w:rFonts w:cstheme="minorHAnsi"/>
          <w:b/>
          <w:u w:val="single"/>
        </w:rPr>
      </w:pPr>
    </w:p>
    <w:p w14:paraId="02F5F36E" w14:textId="77777777" w:rsidR="00674C59" w:rsidRPr="00E55AA8" w:rsidRDefault="00674C59" w:rsidP="001B28C2">
      <w:pPr>
        <w:spacing w:after="100" w:line="240" w:lineRule="auto"/>
        <w:jc w:val="both"/>
        <w:rPr>
          <w:rFonts w:cstheme="minorHAnsi"/>
          <w:b/>
          <w:u w:val="single"/>
        </w:rPr>
      </w:pPr>
      <w:r w:rsidRPr="00E55AA8">
        <w:rPr>
          <w:rFonts w:cstheme="minorHAnsi"/>
          <w:b/>
          <w:u w:val="single"/>
        </w:rPr>
        <w:t>Territoires cibles</w:t>
      </w:r>
    </w:p>
    <w:p w14:paraId="30887CBB" w14:textId="77777777" w:rsidR="005C077D" w:rsidRPr="005C077D" w:rsidRDefault="005C077D" w:rsidP="00213529">
      <w:pPr>
        <w:pStyle w:val="Paragraphedeliste"/>
        <w:numPr>
          <w:ilvl w:val="0"/>
          <w:numId w:val="2"/>
        </w:numPr>
        <w:spacing w:after="60" w:line="240" w:lineRule="auto"/>
        <w:ind w:left="714" w:hanging="357"/>
        <w:contextualSpacing w:val="0"/>
        <w:jc w:val="both"/>
        <w:rPr>
          <w:rFonts w:eastAsia="Times New Roman" w:cstheme="minorHAnsi"/>
          <w:i/>
          <w:lang w:eastAsia="fr-FR"/>
        </w:rPr>
      </w:pPr>
      <w:r>
        <w:rPr>
          <w:rFonts w:eastAsia="Times New Roman" w:cstheme="minorHAnsi"/>
          <w:lang w:eastAsia="fr-FR"/>
        </w:rPr>
        <w:t>Echelle départementale </w:t>
      </w:r>
    </w:p>
    <w:p w14:paraId="7F25ED7F" w14:textId="77777777" w:rsidR="00674C59" w:rsidRPr="005E3510" w:rsidRDefault="00C56E49" w:rsidP="005C077D">
      <w:pPr>
        <w:pStyle w:val="Paragraphedeliste"/>
        <w:spacing w:after="60" w:line="240" w:lineRule="auto"/>
        <w:ind w:left="714"/>
        <w:contextualSpacing w:val="0"/>
        <w:jc w:val="both"/>
        <w:rPr>
          <w:rFonts w:eastAsia="Times New Roman" w:cstheme="minorHAnsi"/>
          <w:i/>
          <w:color w:val="000000" w:themeColor="text1"/>
          <w:lang w:eastAsia="fr-FR"/>
        </w:rPr>
      </w:pPr>
      <w:r w:rsidRPr="005E3510">
        <w:rPr>
          <w:rFonts w:eastAsia="Times New Roman" w:cstheme="minorHAnsi"/>
          <w:i/>
          <w:color w:val="000000" w:themeColor="text1"/>
          <w:lang w:eastAsia="fr-FR"/>
        </w:rPr>
        <w:t>Les candidats auront la possibilité de proposer une implantation en multi sites en vue de faciliter les déplacements de l’équipe vers les lieux de vie en tout point du département.</w:t>
      </w:r>
    </w:p>
    <w:p w14:paraId="6D1510A1" w14:textId="77777777" w:rsidR="00674C59" w:rsidRPr="00877106" w:rsidRDefault="00674C59" w:rsidP="00213529">
      <w:pPr>
        <w:pStyle w:val="Paragraphedeliste"/>
        <w:numPr>
          <w:ilvl w:val="0"/>
          <w:numId w:val="2"/>
        </w:numPr>
        <w:spacing w:after="60" w:line="240" w:lineRule="auto"/>
        <w:ind w:left="714" w:hanging="357"/>
        <w:contextualSpacing w:val="0"/>
        <w:jc w:val="both"/>
        <w:rPr>
          <w:rFonts w:cstheme="minorHAnsi"/>
          <w:b/>
        </w:rPr>
      </w:pPr>
      <w:r w:rsidRPr="008B6FF1">
        <w:rPr>
          <w:rFonts w:eastAsia="Times New Roman" w:cstheme="minorHAnsi"/>
          <w:u w:val="single"/>
          <w:lang w:eastAsia="fr-FR"/>
        </w:rPr>
        <w:t>Files actives estimées</w:t>
      </w:r>
      <w:r w:rsidRPr="008B6FF1">
        <w:rPr>
          <w:rFonts w:eastAsia="Times New Roman" w:cstheme="minorHAnsi"/>
          <w:lang w:eastAsia="fr-FR"/>
        </w:rPr>
        <w:t xml:space="preserve"> : </w:t>
      </w:r>
      <w:r w:rsidRPr="00C769EF">
        <w:rPr>
          <w:rFonts w:eastAsia="Times New Roman" w:cstheme="minorHAnsi"/>
          <w:lang w:eastAsia="fr-FR"/>
        </w:rPr>
        <w:t xml:space="preserve">entre </w:t>
      </w:r>
      <w:r w:rsidR="008B6FF1" w:rsidRPr="00877106">
        <w:rPr>
          <w:rFonts w:eastAsia="Times New Roman" w:cstheme="minorHAnsi"/>
          <w:lang w:eastAsia="fr-FR"/>
        </w:rPr>
        <w:t>30 et 40</w:t>
      </w:r>
      <w:r w:rsidR="00FA4CF9" w:rsidRPr="00877106">
        <w:rPr>
          <w:rFonts w:eastAsia="Times New Roman" w:cstheme="minorHAnsi"/>
          <w:lang w:eastAsia="fr-FR"/>
        </w:rPr>
        <w:t xml:space="preserve"> </w:t>
      </w:r>
      <w:r w:rsidRPr="00877106">
        <w:rPr>
          <w:rFonts w:eastAsia="Times New Roman" w:cstheme="minorHAnsi"/>
          <w:lang w:eastAsia="fr-FR"/>
        </w:rPr>
        <w:t xml:space="preserve">situations </w:t>
      </w:r>
      <w:r w:rsidR="005C077D" w:rsidRPr="00877106">
        <w:rPr>
          <w:rFonts w:eastAsia="Times New Roman" w:cstheme="minorHAnsi"/>
          <w:lang w:eastAsia="fr-FR"/>
        </w:rPr>
        <w:t>en Saône-et-Loire</w:t>
      </w:r>
      <w:r w:rsidRPr="00877106">
        <w:rPr>
          <w:rFonts w:eastAsia="Times New Roman" w:cstheme="minorHAnsi"/>
          <w:lang w:eastAsia="fr-FR"/>
        </w:rPr>
        <w:t>, en fonction des caractéristiques territoriales et populationnelles</w:t>
      </w:r>
    </w:p>
    <w:p w14:paraId="5C2BD51E" w14:textId="77777777" w:rsidR="008B6FF1" w:rsidRDefault="008B6FF1" w:rsidP="007A0C7D">
      <w:pPr>
        <w:spacing w:after="60" w:line="240" w:lineRule="auto"/>
        <w:jc w:val="both"/>
        <w:rPr>
          <w:rFonts w:cstheme="minorHAnsi"/>
          <w:b/>
          <w:u w:val="single"/>
        </w:rPr>
      </w:pPr>
    </w:p>
    <w:p w14:paraId="189BB7A4" w14:textId="77777777" w:rsidR="00FB3683" w:rsidRPr="00FB3683" w:rsidRDefault="00FB3683" w:rsidP="001B28C2">
      <w:pPr>
        <w:spacing w:after="100" w:line="240" w:lineRule="auto"/>
        <w:jc w:val="both"/>
        <w:rPr>
          <w:rFonts w:cstheme="minorHAnsi"/>
          <w:b/>
          <w:u w:val="single"/>
        </w:rPr>
      </w:pPr>
      <w:r w:rsidRPr="000400E1">
        <w:rPr>
          <w:rFonts w:cstheme="minorHAnsi"/>
          <w:b/>
          <w:u w:val="single"/>
        </w:rPr>
        <w:t xml:space="preserve">Missions </w:t>
      </w:r>
      <w:r w:rsidR="007A0C7D" w:rsidRPr="000400E1">
        <w:rPr>
          <w:rFonts w:cstheme="minorHAnsi"/>
          <w:b/>
          <w:u w:val="single"/>
        </w:rPr>
        <w:t>attendues</w:t>
      </w:r>
    </w:p>
    <w:p w14:paraId="28E0DCF4" w14:textId="77777777" w:rsidR="007A0C7D" w:rsidRDefault="005C077D" w:rsidP="00FB3683">
      <w:pPr>
        <w:spacing w:after="0" w:line="240" w:lineRule="auto"/>
        <w:contextualSpacing/>
        <w:jc w:val="both"/>
        <w:rPr>
          <w:rFonts w:eastAsia="Times New Roman" w:cstheme="minorHAnsi"/>
          <w:lang w:eastAsia="fr-FR"/>
        </w:rPr>
      </w:pPr>
      <w:r>
        <w:rPr>
          <w:rFonts w:eastAsia="Times New Roman" w:cstheme="minorHAnsi"/>
          <w:lang w:eastAsia="fr-FR"/>
        </w:rPr>
        <w:t>Le</w:t>
      </w:r>
      <w:r w:rsidR="007A0C7D">
        <w:rPr>
          <w:rFonts w:eastAsia="Times New Roman" w:cstheme="minorHAnsi"/>
          <w:lang w:eastAsia="fr-FR"/>
        </w:rPr>
        <w:t xml:space="preserve"> dispositif répondra aux types de prestations citées ci-dessous.</w:t>
      </w:r>
    </w:p>
    <w:p w14:paraId="55895654" w14:textId="77777777" w:rsidR="007A0C7D" w:rsidRDefault="007A0C7D" w:rsidP="00FB3683">
      <w:pPr>
        <w:spacing w:after="0" w:line="240" w:lineRule="auto"/>
        <w:contextualSpacing/>
        <w:jc w:val="both"/>
        <w:rPr>
          <w:rFonts w:eastAsia="Times New Roman" w:cstheme="minorHAnsi"/>
          <w:lang w:eastAsia="fr-FR"/>
        </w:rPr>
      </w:pPr>
    </w:p>
    <w:p w14:paraId="10C1BE9E" w14:textId="77777777" w:rsidR="003B0A6C" w:rsidRDefault="00FB3683" w:rsidP="003B0A6C">
      <w:pPr>
        <w:spacing w:after="0" w:line="240" w:lineRule="auto"/>
        <w:contextualSpacing/>
        <w:jc w:val="both"/>
        <w:rPr>
          <w:rFonts w:eastAsia="Times New Roman" w:cstheme="minorHAnsi"/>
          <w:lang w:eastAsia="fr-FR"/>
        </w:rPr>
      </w:pPr>
      <w:r w:rsidRPr="00FB3683">
        <w:rPr>
          <w:rFonts w:eastAsia="Times New Roman" w:cstheme="minorHAnsi"/>
          <w:lang w:eastAsia="fr-FR"/>
        </w:rPr>
        <w:lastRenderedPageBreak/>
        <w:t xml:space="preserve"> </w:t>
      </w:r>
      <w:r w:rsidR="001C4D00">
        <w:rPr>
          <w:rFonts w:eastAsia="Times New Roman" w:cstheme="minorHAnsi"/>
          <w:u w:val="single"/>
          <w:lang w:eastAsia="fr-FR"/>
        </w:rPr>
        <w:t>A</w:t>
      </w:r>
      <w:r w:rsidRPr="00FB3683">
        <w:rPr>
          <w:rFonts w:eastAsia="Times New Roman" w:cstheme="minorHAnsi"/>
          <w:u w:val="single"/>
          <w:lang w:eastAsia="fr-FR"/>
        </w:rPr>
        <w:t>ctions de prévention précoce</w:t>
      </w:r>
      <w:r w:rsidRPr="00FB3683">
        <w:rPr>
          <w:rFonts w:eastAsia="Times New Roman" w:cstheme="minorHAnsi"/>
          <w:lang w:eastAsia="fr-FR"/>
        </w:rPr>
        <w:t> :</w:t>
      </w:r>
      <w:r w:rsidR="00380700">
        <w:rPr>
          <w:rFonts w:eastAsia="Times New Roman" w:cstheme="minorHAnsi"/>
          <w:lang w:eastAsia="fr-FR"/>
        </w:rPr>
        <w:t xml:space="preserve"> </w:t>
      </w:r>
    </w:p>
    <w:p w14:paraId="73BA6EAA" w14:textId="77777777" w:rsidR="00FB3683" w:rsidRPr="003B0A6C" w:rsidRDefault="00FB3683" w:rsidP="00213529">
      <w:pPr>
        <w:pStyle w:val="Paragraphedeliste"/>
        <w:numPr>
          <w:ilvl w:val="0"/>
          <w:numId w:val="2"/>
        </w:numPr>
        <w:spacing w:after="0" w:line="240" w:lineRule="auto"/>
        <w:jc w:val="both"/>
        <w:rPr>
          <w:rFonts w:eastAsia="Times New Roman" w:cstheme="minorHAnsi"/>
          <w:lang w:eastAsia="fr-FR"/>
        </w:rPr>
      </w:pPr>
      <w:r w:rsidRPr="003B0A6C">
        <w:rPr>
          <w:rFonts w:eastAsia="Times New Roman" w:cstheme="minorHAnsi"/>
          <w:lang w:eastAsia="fr-FR"/>
        </w:rPr>
        <w:t>appui au repérage des situations à risque</w:t>
      </w:r>
      <w:r w:rsidR="000A73C1" w:rsidRPr="003B0A6C">
        <w:rPr>
          <w:rFonts w:eastAsia="Times New Roman" w:cstheme="minorHAnsi"/>
          <w:lang w:eastAsia="fr-FR"/>
        </w:rPr>
        <w:t xml:space="preserve"> et </w:t>
      </w:r>
      <w:r w:rsidR="00EE476B" w:rsidRPr="003B0A6C">
        <w:rPr>
          <w:rFonts w:eastAsia="Times New Roman" w:cstheme="minorHAnsi"/>
          <w:lang w:eastAsia="fr-FR"/>
        </w:rPr>
        <w:t>de l’évolution des troubles</w:t>
      </w:r>
      <w:r w:rsidR="001C4D00" w:rsidRPr="003B0A6C">
        <w:rPr>
          <w:rFonts w:eastAsia="Times New Roman" w:cstheme="minorHAnsi"/>
          <w:lang w:eastAsia="fr-FR"/>
        </w:rPr>
        <w:t> ;</w:t>
      </w:r>
    </w:p>
    <w:p w14:paraId="52346399" w14:textId="77777777" w:rsidR="00FB3683" w:rsidRPr="006E24D9" w:rsidRDefault="00FB3683" w:rsidP="00213529">
      <w:pPr>
        <w:numPr>
          <w:ilvl w:val="0"/>
          <w:numId w:val="6"/>
        </w:numPr>
        <w:spacing w:after="0" w:line="240" w:lineRule="auto"/>
        <w:contextualSpacing/>
        <w:jc w:val="both"/>
        <w:rPr>
          <w:rFonts w:eastAsia="Times New Roman" w:cstheme="minorHAnsi"/>
          <w:lang w:eastAsia="fr-FR"/>
        </w:rPr>
      </w:pPr>
      <w:r w:rsidRPr="006E24D9">
        <w:rPr>
          <w:rFonts w:eastAsia="Times New Roman" w:cstheme="minorHAnsi"/>
          <w:lang w:eastAsia="fr-FR"/>
        </w:rPr>
        <w:t>guidance</w:t>
      </w:r>
      <w:r w:rsidR="006E24D9" w:rsidRPr="006E24D9">
        <w:rPr>
          <w:rFonts w:eastAsia="Times New Roman" w:cstheme="minorHAnsi"/>
          <w:lang w:eastAsia="fr-FR"/>
        </w:rPr>
        <w:t>,</w:t>
      </w:r>
      <w:r w:rsidR="005A68B1" w:rsidRPr="006E24D9">
        <w:rPr>
          <w:rFonts w:eastAsia="Times New Roman" w:cstheme="minorHAnsi"/>
          <w:lang w:eastAsia="fr-FR"/>
        </w:rPr>
        <w:t xml:space="preserve"> soutien </w:t>
      </w:r>
      <w:r w:rsidR="00A37FEE">
        <w:rPr>
          <w:rFonts w:eastAsia="Times New Roman" w:cstheme="minorHAnsi"/>
          <w:lang w:eastAsia="fr-FR"/>
        </w:rPr>
        <w:t xml:space="preserve">à l’entourage proche </w:t>
      </w:r>
      <w:r w:rsidR="00DB67BC" w:rsidRPr="006E24D9">
        <w:rPr>
          <w:rFonts w:eastAsia="Times New Roman" w:cstheme="minorHAnsi"/>
          <w:lang w:eastAsia="fr-FR"/>
        </w:rPr>
        <w:t>(individualisé, collectif)</w:t>
      </w:r>
      <w:r w:rsidR="001C4D00" w:rsidRPr="006E24D9">
        <w:rPr>
          <w:rFonts w:eastAsia="Times New Roman" w:cstheme="minorHAnsi"/>
          <w:lang w:eastAsia="fr-FR"/>
        </w:rPr>
        <w:t> ;</w:t>
      </w:r>
      <w:r w:rsidR="006E24D9" w:rsidRPr="006E24D9">
        <w:rPr>
          <w:rFonts w:eastAsia="Times New Roman" w:cstheme="minorHAnsi"/>
          <w:color w:val="FF0000"/>
          <w:lang w:eastAsia="fr-FR"/>
        </w:rPr>
        <w:t xml:space="preserve"> </w:t>
      </w:r>
    </w:p>
    <w:p w14:paraId="3EDDB787" w14:textId="77777777" w:rsidR="00FB3683" w:rsidRDefault="00FB3683" w:rsidP="00213529">
      <w:pPr>
        <w:numPr>
          <w:ilvl w:val="0"/>
          <w:numId w:val="6"/>
        </w:numPr>
        <w:spacing w:after="0" w:line="240" w:lineRule="auto"/>
        <w:contextualSpacing/>
        <w:jc w:val="both"/>
        <w:rPr>
          <w:rFonts w:eastAsia="Times New Roman" w:cstheme="minorHAnsi"/>
          <w:lang w:eastAsia="fr-FR"/>
        </w:rPr>
      </w:pPr>
      <w:r w:rsidRPr="00FB3683">
        <w:rPr>
          <w:rFonts w:eastAsia="Times New Roman" w:cstheme="minorHAnsi"/>
          <w:lang w:eastAsia="fr-FR"/>
        </w:rPr>
        <w:t xml:space="preserve"> formation-information des parents/familles d’accueil et travailleurs sociaux aux spécificités et modes d’accompagnement du handicap </w:t>
      </w:r>
      <w:r w:rsidR="00EE476B">
        <w:rPr>
          <w:rFonts w:eastAsia="Times New Roman" w:cstheme="minorHAnsi"/>
          <w:lang w:eastAsia="fr-FR"/>
        </w:rPr>
        <w:t>et des</w:t>
      </w:r>
      <w:r w:rsidRPr="00FB3683">
        <w:rPr>
          <w:rFonts w:eastAsia="Times New Roman" w:cstheme="minorHAnsi"/>
          <w:lang w:eastAsia="fr-FR"/>
        </w:rPr>
        <w:t xml:space="preserve"> troubles du comportement</w:t>
      </w:r>
      <w:r w:rsidR="00B20C8A">
        <w:rPr>
          <w:rFonts w:eastAsia="Times New Roman" w:cstheme="minorHAnsi"/>
          <w:lang w:eastAsia="fr-FR"/>
        </w:rPr>
        <w:t> ;</w:t>
      </w:r>
    </w:p>
    <w:p w14:paraId="5AD692CE" w14:textId="77777777" w:rsidR="00497A89" w:rsidRPr="00FB3683" w:rsidRDefault="00AF2AE1" w:rsidP="00213529">
      <w:pPr>
        <w:numPr>
          <w:ilvl w:val="0"/>
          <w:numId w:val="6"/>
        </w:numPr>
        <w:spacing w:after="0" w:line="240" w:lineRule="auto"/>
        <w:contextualSpacing/>
        <w:jc w:val="both"/>
        <w:rPr>
          <w:rFonts w:eastAsia="Times New Roman" w:cstheme="minorHAnsi"/>
          <w:lang w:eastAsia="fr-FR"/>
        </w:rPr>
      </w:pPr>
      <w:r>
        <w:rPr>
          <w:rFonts w:eastAsia="Times New Roman" w:cstheme="minorHAnsi"/>
          <w:lang w:eastAsia="fr-FR"/>
        </w:rPr>
        <w:t>c</w:t>
      </w:r>
      <w:r w:rsidR="00497A89">
        <w:rPr>
          <w:rFonts w:eastAsia="Times New Roman" w:cstheme="minorHAnsi"/>
          <w:lang w:eastAsia="fr-FR"/>
        </w:rPr>
        <w:t>oordination des interve</w:t>
      </w:r>
      <w:r w:rsidR="00A53444">
        <w:rPr>
          <w:rFonts w:eastAsia="Times New Roman" w:cstheme="minorHAnsi"/>
          <w:lang w:eastAsia="fr-FR"/>
        </w:rPr>
        <w:t>ntions dans le cadre du Projet pour l’e</w:t>
      </w:r>
      <w:r w:rsidR="00497A89">
        <w:rPr>
          <w:rFonts w:eastAsia="Times New Roman" w:cstheme="minorHAnsi"/>
          <w:lang w:eastAsia="fr-FR"/>
        </w:rPr>
        <w:t>nfant (PPE)</w:t>
      </w:r>
      <w:r w:rsidR="00B20C8A">
        <w:rPr>
          <w:rFonts w:eastAsia="Times New Roman" w:cstheme="minorHAnsi"/>
          <w:lang w:eastAsia="fr-FR"/>
        </w:rPr>
        <w:t>.</w:t>
      </w:r>
    </w:p>
    <w:p w14:paraId="74CABDBA" w14:textId="77777777" w:rsidR="003B0A6C" w:rsidRDefault="003B0A6C" w:rsidP="003B0A6C">
      <w:pPr>
        <w:spacing w:after="0" w:line="240" w:lineRule="auto"/>
        <w:jc w:val="both"/>
        <w:rPr>
          <w:rFonts w:eastAsia="Times New Roman" w:cstheme="minorHAnsi"/>
          <w:highlight w:val="green"/>
          <w:lang w:eastAsia="fr-FR"/>
        </w:rPr>
      </w:pPr>
    </w:p>
    <w:p w14:paraId="20DD810F" w14:textId="77777777" w:rsidR="003B0A6C" w:rsidRPr="00C56E49" w:rsidRDefault="003B0A6C" w:rsidP="003B0A6C">
      <w:pPr>
        <w:spacing w:after="0" w:line="240" w:lineRule="auto"/>
        <w:jc w:val="both"/>
        <w:rPr>
          <w:rFonts w:eastAsia="Times New Roman" w:cstheme="minorHAnsi"/>
          <w:lang w:eastAsia="fr-FR"/>
        </w:rPr>
      </w:pPr>
      <w:r w:rsidRPr="00634FEA">
        <w:rPr>
          <w:rFonts w:eastAsia="Times New Roman" w:cstheme="minorHAnsi"/>
          <w:lang w:eastAsia="fr-FR"/>
        </w:rPr>
        <w:t xml:space="preserve">Ces actions pourront </w:t>
      </w:r>
      <w:r w:rsidR="00A814DC" w:rsidRPr="00634FEA">
        <w:rPr>
          <w:rFonts w:eastAsia="Times New Roman" w:cstheme="minorHAnsi"/>
          <w:lang w:eastAsia="fr-FR"/>
        </w:rPr>
        <w:t>inclure</w:t>
      </w:r>
      <w:r w:rsidRPr="00634FEA">
        <w:rPr>
          <w:rFonts w:eastAsia="Times New Roman" w:cstheme="minorHAnsi"/>
          <w:lang w:eastAsia="fr-FR"/>
        </w:rPr>
        <w:t xml:space="preserve"> </w:t>
      </w:r>
      <w:r w:rsidR="00A814DC" w:rsidRPr="00634FEA">
        <w:rPr>
          <w:rFonts w:eastAsia="Times New Roman" w:cstheme="minorHAnsi"/>
          <w:lang w:eastAsia="fr-FR"/>
        </w:rPr>
        <w:t xml:space="preserve">des </w:t>
      </w:r>
      <w:r w:rsidRPr="00634FEA">
        <w:rPr>
          <w:rFonts w:eastAsia="Times New Roman" w:cstheme="minorHAnsi"/>
          <w:lang w:eastAsia="fr-FR"/>
        </w:rPr>
        <w:t xml:space="preserve">jeunes (et leur entourage proche, ainsi que les structures d’accueil) </w:t>
      </w:r>
      <w:r w:rsidR="00916443">
        <w:rPr>
          <w:rFonts w:eastAsia="Times New Roman" w:cstheme="minorHAnsi"/>
          <w:lang w:eastAsia="fr-FR"/>
        </w:rPr>
        <w:t xml:space="preserve">sans </w:t>
      </w:r>
      <w:r w:rsidRPr="00634FEA">
        <w:rPr>
          <w:rFonts w:eastAsia="Times New Roman" w:cstheme="minorHAnsi"/>
          <w:lang w:eastAsia="fr-FR"/>
        </w:rPr>
        <w:t xml:space="preserve">orientation médico-sociale </w:t>
      </w:r>
      <w:r w:rsidR="00916443">
        <w:rPr>
          <w:rFonts w:eastAsia="Times New Roman" w:cstheme="minorHAnsi"/>
          <w:lang w:eastAsia="fr-FR"/>
        </w:rPr>
        <w:t xml:space="preserve">ni même de reconnaissance handicap mais elles s’effectueront </w:t>
      </w:r>
      <w:r w:rsidR="00AA3FA6" w:rsidRPr="00634FEA">
        <w:rPr>
          <w:rFonts w:eastAsia="Times New Roman" w:cstheme="minorHAnsi"/>
          <w:lang w:eastAsia="fr-FR"/>
        </w:rPr>
        <w:t xml:space="preserve"> </w:t>
      </w:r>
      <w:r w:rsidRPr="00634FEA">
        <w:rPr>
          <w:rFonts w:eastAsia="Times New Roman" w:cstheme="minorHAnsi"/>
          <w:lang w:eastAsia="fr-FR"/>
        </w:rPr>
        <w:t xml:space="preserve">sur une durée </w:t>
      </w:r>
      <w:r w:rsidRPr="00C56E49">
        <w:rPr>
          <w:rFonts w:eastAsia="Times New Roman" w:cstheme="minorHAnsi"/>
          <w:lang w:eastAsia="fr-FR"/>
        </w:rPr>
        <w:t>limitée</w:t>
      </w:r>
      <w:r w:rsidR="00A814DC" w:rsidRPr="00C56E49">
        <w:rPr>
          <w:rFonts w:eastAsia="Times New Roman" w:cstheme="minorHAnsi"/>
          <w:lang w:eastAsia="fr-FR"/>
        </w:rPr>
        <w:t>.</w:t>
      </w:r>
    </w:p>
    <w:p w14:paraId="6CACD2EB" w14:textId="77777777" w:rsidR="00B20C8A" w:rsidRPr="00FB3683" w:rsidRDefault="00B20C8A" w:rsidP="00A53444">
      <w:pPr>
        <w:contextualSpacing/>
        <w:jc w:val="both"/>
        <w:rPr>
          <w:rFonts w:eastAsia="Times New Roman" w:cstheme="minorHAnsi"/>
          <w:lang w:eastAsia="fr-FR"/>
        </w:rPr>
      </w:pPr>
    </w:p>
    <w:p w14:paraId="3D248399" w14:textId="77777777" w:rsidR="00FB3683" w:rsidRPr="00FB3683" w:rsidRDefault="001C4D00" w:rsidP="00FB3683">
      <w:pPr>
        <w:spacing w:after="0" w:line="240" w:lineRule="auto"/>
        <w:contextualSpacing/>
        <w:jc w:val="both"/>
        <w:rPr>
          <w:rFonts w:eastAsia="Times New Roman" w:cstheme="minorHAnsi"/>
          <w:lang w:eastAsia="fr-FR"/>
        </w:rPr>
      </w:pPr>
      <w:r>
        <w:rPr>
          <w:rFonts w:eastAsia="Times New Roman" w:cstheme="minorHAnsi"/>
          <w:u w:val="single"/>
          <w:lang w:eastAsia="fr-FR"/>
        </w:rPr>
        <w:t>A</w:t>
      </w:r>
      <w:r w:rsidR="00FB3683" w:rsidRPr="00FB3683">
        <w:rPr>
          <w:rFonts w:eastAsia="Times New Roman" w:cstheme="minorHAnsi"/>
          <w:u w:val="single"/>
          <w:lang w:eastAsia="fr-FR"/>
        </w:rPr>
        <w:t xml:space="preserve">ppui </w:t>
      </w:r>
      <w:r w:rsidR="00A814DC">
        <w:rPr>
          <w:rFonts w:eastAsia="Times New Roman" w:cstheme="minorHAnsi"/>
          <w:u w:val="single"/>
          <w:lang w:eastAsia="fr-FR"/>
        </w:rPr>
        <w:t xml:space="preserve">auprès du </w:t>
      </w:r>
      <w:r w:rsidR="00FB3683" w:rsidRPr="00FB3683">
        <w:rPr>
          <w:rFonts w:eastAsia="Times New Roman" w:cstheme="minorHAnsi"/>
          <w:u w:val="single"/>
          <w:lang w:eastAsia="fr-FR"/>
        </w:rPr>
        <w:t>jeune et de son entourage</w:t>
      </w:r>
      <w:r w:rsidR="00FB3683" w:rsidRPr="00FB3683">
        <w:rPr>
          <w:rFonts w:eastAsia="Times New Roman" w:cstheme="minorHAnsi"/>
          <w:lang w:eastAsia="fr-FR"/>
        </w:rPr>
        <w:t> </w:t>
      </w:r>
      <w:r w:rsidR="0059302E" w:rsidRPr="00B20C8A">
        <w:rPr>
          <w:rFonts w:eastAsia="Times New Roman" w:cstheme="minorHAnsi"/>
          <w:u w:val="single"/>
          <w:lang w:eastAsia="fr-FR"/>
        </w:rPr>
        <w:t>avec une orientation médico-sociale handicap</w:t>
      </w:r>
      <w:r w:rsidR="00B20C8A">
        <w:rPr>
          <w:rFonts w:eastAsia="Times New Roman" w:cstheme="minorHAnsi"/>
          <w:lang w:eastAsia="fr-FR"/>
        </w:rPr>
        <w:t xml:space="preserve"> </w:t>
      </w:r>
      <w:r w:rsidR="00FB3683" w:rsidRPr="00FB3683">
        <w:rPr>
          <w:rFonts w:eastAsia="Times New Roman" w:cstheme="minorHAnsi"/>
          <w:lang w:eastAsia="fr-FR"/>
        </w:rPr>
        <w:t xml:space="preserve">: </w:t>
      </w:r>
    </w:p>
    <w:p w14:paraId="3CD952BC" w14:textId="77777777" w:rsidR="008B6FF1" w:rsidRPr="008B6FF1" w:rsidRDefault="00B20C8A" w:rsidP="00213529">
      <w:pPr>
        <w:numPr>
          <w:ilvl w:val="0"/>
          <w:numId w:val="6"/>
        </w:numPr>
        <w:spacing w:after="0" w:line="240" w:lineRule="auto"/>
        <w:contextualSpacing/>
        <w:jc w:val="both"/>
        <w:rPr>
          <w:rFonts w:eastAsia="Times New Roman" w:cstheme="minorHAnsi"/>
          <w:i/>
          <w:lang w:eastAsia="fr-FR"/>
        </w:rPr>
      </w:pPr>
      <w:r>
        <w:rPr>
          <w:rFonts w:eastAsia="Times New Roman" w:cstheme="minorHAnsi"/>
          <w:lang w:eastAsia="fr-FR"/>
        </w:rPr>
        <w:t>é</w:t>
      </w:r>
      <w:r w:rsidR="0059302E">
        <w:rPr>
          <w:rFonts w:eastAsia="Times New Roman" w:cstheme="minorHAnsi"/>
          <w:lang w:eastAsia="fr-FR"/>
        </w:rPr>
        <w:t xml:space="preserve">valuation pluridisciplinaire coordonnée, </w:t>
      </w:r>
      <w:r w:rsidR="0059302E" w:rsidRPr="008B6FF1">
        <w:rPr>
          <w:rFonts w:eastAsia="Times New Roman" w:cstheme="minorHAnsi"/>
          <w:lang w:eastAsia="fr-FR"/>
        </w:rPr>
        <w:t xml:space="preserve">apport d’expertise </w:t>
      </w:r>
      <w:r w:rsidR="0059302E">
        <w:rPr>
          <w:rFonts w:eastAsia="Times New Roman" w:cstheme="minorHAnsi"/>
          <w:lang w:eastAsia="fr-FR"/>
        </w:rPr>
        <w:t xml:space="preserve">et identification de pistes d’accompagnement, </w:t>
      </w:r>
      <w:r w:rsidR="0059302E" w:rsidRPr="008B6FF1">
        <w:rPr>
          <w:rFonts w:eastAsia="Times New Roman" w:cstheme="minorHAnsi"/>
          <w:lang w:eastAsia="fr-FR"/>
        </w:rPr>
        <w:t xml:space="preserve"> </w:t>
      </w:r>
      <w:r w:rsidR="00FB3683" w:rsidRPr="008B6FF1">
        <w:rPr>
          <w:rFonts w:eastAsia="Times New Roman" w:cstheme="minorHAnsi"/>
          <w:lang w:eastAsia="fr-FR"/>
        </w:rPr>
        <w:t>accompagnement</w:t>
      </w:r>
      <w:r w:rsidR="00A37FEE">
        <w:rPr>
          <w:rFonts w:eastAsia="Times New Roman" w:cstheme="minorHAnsi"/>
          <w:lang w:eastAsia="fr-FR"/>
        </w:rPr>
        <w:t xml:space="preserve"> pluridisciplinaire direct (notamment </w:t>
      </w:r>
      <w:r w:rsidR="000A73C1" w:rsidRPr="008B6FF1">
        <w:rPr>
          <w:rFonts w:eastAsia="Times New Roman" w:cstheme="minorHAnsi"/>
          <w:lang w:eastAsia="fr-FR"/>
        </w:rPr>
        <w:t>éducatif</w:t>
      </w:r>
      <w:r w:rsidR="00FB3683" w:rsidRPr="008B6FF1">
        <w:rPr>
          <w:rFonts w:eastAsia="Times New Roman" w:cstheme="minorHAnsi"/>
          <w:lang w:eastAsia="fr-FR"/>
        </w:rPr>
        <w:t>,</w:t>
      </w:r>
      <w:r w:rsidR="00A37FEE">
        <w:rPr>
          <w:rFonts w:eastAsia="Times New Roman" w:cstheme="minorHAnsi"/>
          <w:lang w:eastAsia="fr-FR"/>
        </w:rPr>
        <w:t xml:space="preserve"> </w:t>
      </w:r>
      <w:proofErr w:type="gramStart"/>
      <w:r w:rsidR="00A37FEE">
        <w:rPr>
          <w:rFonts w:eastAsia="Times New Roman" w:cstheme="minorHAnsi"/>
          <w:lang w:eastAsia="fr-FR"/>
        </w:rPr>
        <w:t>psychologique…)</w:t>
      </w:r>
      <w:proofErr w:type="gramEnd"/>
      <w:r w:rsidR="008B6FF1">
        <w:rPr>
          <w:rFonts w:eastAsia="Times New Roman" w:cstheme="minorHAnsi"/>
          <w:lang w:eastAsia="fr-FR"/>
        </w:rPr>
        <w:t> ;</w:t>
      </w:r>
    </w:p>
    <w:p w14:paraId="7847BB14" w14:textId="77777777" w:rsidR="00B70F21" w:rsidRPr="00C76124" w:rsidRDefault="00FB3683" w:rsidP="00213529">
      <w:pPr>
        <w:numPr>
          <w:ilvl w:val="0"/>
          <w:numId w:val="6"/>
        </w:numPr>
        <w:spacing w:after="0" w:line="240" w:lineRule="auto"/>
        <w:contextualSpacing/>
        <w:jc w:val="both"/>
        <w:rPr>
          <w:rFonts w:eastAsia="Times New Roman" w:cstheme="minorHAnsi"/>
          <w:i/>
          <w:lang w:eastAsia="fr-FR"/>
        </w:rPr>
      </w:pPr>
      <w:r w:rsidRPr="00C76124">
        <w:rPr>
          <w:rFonts w:eastAsia="Times New Roman" w:cstheme="minorHAnsi"/>
          <w:lang w:eastAsia="fr-FR"/>
        </w:rPr>
        <w:t>relais auprès des professionnels du so</w:t>
      </w:r>
      <w:r w:rsidR="006E24D9" w:rsidRPr="00C76124">
        <w:rPr>
          <w:rFonts w:eastAsia="Times New Roman" w:cstheme="minorHAnsi"/>
          <w:lang w:eastAsia="fr-FR"/>
        </w:rPr>
        <w:t xml:space="preserve">in, du social et médico-social ; </w:t>
      </w:r>
    </w:p>
    <w:p w14:paraId="72E0E4B9" w14:textId="77777777" w:rsidR="005C077D" w:rsidRPr="00C76124" w:rsidRDefault="005C077D" w:rsidP="00213529">
      <w:pPr>
        <w:numPr>
          <w:ilvl w:val="0"/>
          <w:numId w:val="6"/>
        </w:numPr>
        <w:spacing w:after="0" w:line="240" w:lineRule="auto"/>
        <w:contextualSpacing/>
        <w:jc w:val="both"/>
        <w:rPr>
          <w:rFonts w:eastAsia="Times New Roman" w:cstheme="minorHAnsi"/>
          <w:i/>
          <w:lang w:eastAsia="fr-FR"/>
        </w:rPr>
      </w:pPr>
      <w:r w:rsidRPr="00C76124">
        <w:rPr>
          <w:rFonts w:eastAsia="Times New Roman" w:cstheme="minorHAnsi"/>
          <w:lang w:eastAsia="fr-FR"/>
        </w:rPr>
        <w:t xml:space="preserve">organisation et </w:t>
      </w:r>
      <w:r w:rsidR="008B6FF1" w:rsidRPr="00C76124">
        <w:rPr>
          <w:rFonts w:eastAsia="Times New Roman" w:cstheme="minorHAnsi"/>
          <w:lang w:eastAsia="fr-FR"/>
        </w:rPr>
        <w:t xml:space="preserve">accès à des </w:t>
      </w:r>
      <w:r w:rsidR="006E24D9" w:rsidRPr="00C76124">
        <w:rPr>
          <w:rFonts w:eastAsia="Times New Roman" w:cstheme="minorHAnsi"/>
          <w:lang w:eastAsia="fr-FR"/>
        </w:rPr>
        <w:t>solutions de répit</w:t>
      </w:r>
      <w:r w:rsidR="00B70F21" w:rsidRPr="00C76124">
        <w:rPr>
          <w:rFonts w:eastAsia="Times New Roman" w:cstheme="minorHAnsi"/>
          <w:lang w:eastAsia="fr-FR"/>
        </w:rPr>
        <w:t xml:space="preserve"> en place sur les territoires</w:t>
      </w:r>
      <w:r w:rsidR="008B6FF1" w:rsidRPr="00C76124">
        <w:rPr>
          <w:rFonts w:eastAsia="Times New Roman" w:cstheme="minorHAnsi"/>
          <w:lang w:eastAsia="fr-FR"/>
        </w:rPr>
        <w:t xml:space="preserve"> (</w:t>
      </w:r>
      <w:r w:rsidR="00A37FEE" w:rsidRPr="00C76124">
        <w:rPr>
          <w:rFonts w:eastAsia="Times New Roman" w:cstheme="minorHAnsi"/>
          <w:lang w:eastAsia="fr-FR"/>
        </w:rPr>
        <w:t>relayage à domicile</w:t>
      </w:r>
      <w:r w:rsidR="00C769EF" w:rsidRPr="00C76124">
        <w:rPr>
          <w:rFonts w:eastAsia="Times New Roman" w:cstheme="minorHAnsi"/>
          <w:lang w:eastAsia="fr-FR"/>
        </w:rPr>
        <w:t xml:space="preserve">, </w:t>
      </w:r>
      <w:r w:rsidRPr="00C76124">
        <w:rPr>
          <w:rFonts w:eastAsia="Times New Roman" w:cstheme="minorHAnsi"/>
          <w:lang w:eastAsia="fr-FR"/>
        </w:rPr>
        <w:t xml:space="preserve">séjours </w:t>
      </w:r>
      <w:r w:rsidR="00C769EF" w:rsidRPr="00C76124">
        <w:rPr>
          <w:rFonts w:eastAsia="Times New Roman" w:cstheme="minorHAnsi"/>
          <w:lang w:eastAsia="fr-FR"/>
        </w:rPr>
        <w:t xml:space="preserve">en </w:t>
      </w:r>
      <w:r w:rsidR="00A37FEE" w:rsidRPr="00C76124">
        <w:rPr>
          <w:rFonts w:eastAsia="Times New Roman" w:cstheme="minorHAnsi"/>
          <w:lang w:eastAsia="fr-FR"/>
        </w:rPr>
        <w:t>structure d’accueil collectif</w:t>
      </w:r>
      <w:r w:rsidRPr="00C76124">
        <w:rPr>
          <w:rFonts w:eastAsia="Times New Roman" w:cstheme="minorHAnsi"/>
          <w:lang w:eastAsia="fr-FR"/>
        </w:rPr>
        <w:t xml:space="preserve"> ou familial</w:t>
      </w:r>
      <w:r w:rsidR="00B70F21" w:rsidRPr="00C76124">
        <w:rPr>
          <w:rFonts w:eastAsia="Times New Roman" w:cstheme="minorHAnsi"/>
          <w:lang w:eastAsia="fr-FR"/>
        </w:rPr>
        <w:t>,..</w:t>
      </w:r>
      <w:r w:rsidR="008B6FF1" w:rsidRPr="00C76124">
        <w:rPr>
          <w:rFonts w:eastAsia="Times New Roman" w:cstheme="minorHAnsi"/>
          <w:lang w:eastAsia="fr-FR"/>
        </w:rPr>
        <w:t>)</w:t>
      </w:r>
      <w:r w:rsidRPr="00C76124">
        <w:rPr>
          <w:rFonts w:eastAsia="Times New Roman" w:cstheme="minorHAnsi"/>
          <w:lang w:eastAsia="fr-FR"/>
        </w:rPr>
        <w:t xml:space="preserve">, personnalisées et adaptées au plus juste au projet </w:t>
      </w:r>
      <w:r w:rsidR="0059302E" w:rsidRPr="00C76124">
        <w:rPr>
          <w:rFonts w:eastAsia="Times New Roman" w:cstheme="minorHAnsi"/>
          <w:lang w:eastAsia="fr-FR"/>
        </w:rPr>
        <w:t xml:space="preserve">pour </w:t>
      </w:r>
      <w:r w:rsidRPr="00C76124">
        <w:rPr>
          <w:rFonts w:eastAsia="Times New Roman" w:cstheme="minorHAnsi"/>
          <w:lang w:eastAsia="fr-FR"/>
        </w:rPr>
        <w:t>l’enfant</w:t>
      </w:r>
      <w:r w:rsidR="00C76124">
        <w:rPr>
          <w:rFonts w:eastAsia="Times New Roman" w:cstheme="minorHAnsi"/>
          <w:lang w:eastAsia="fr-FR"/>
        </w:rPr>
        <w:t>.</w:t>
      </w:r>
    </w:p>
    <w:p w14:paraId="38B39427" w14:textId="77777777" w:rsidR="005C077D" w:rsidRPr="005C077D" w:rsidRDefault="005C077D" w:rsidP="005C077D">
      <w:pPr>
        <w:spacing w:after="0" w:line="240" w:lineRule="auto"/>
        <w:ind w:left="720"/>
        <w:contextualSpacing/>
        <w:jc w:val="both"/>
        <w:rPr>
          <w:rFonts w:eastAsia="Times New Roman" w:cstheme="minorHAnsi"/>
          <w:i/>
          <w:lang w:eastAsia="fr-FR"/>
        </w:rPr>
      </w:pPr>
    </w:p>
    <w:p w14:paraId="5C477B40" w14:textId="77777777" w:rsidR="005C077D" w:rsidRDefault="005C077D" w:rsidP="005C077D">
      <w:pPr>
        <w:spacing w:after="0" w:line="240" w:lineRule="auto"/>
        <w:contextualSpacing/>
        <w:jc w:val="both"/>
        <w:rPr>
          <w:rFonts w:cstheme="minorHAnsi"/>
          <w:b/>
          <w:u w:val="single"/>
        </w:rPr>
      </w:pPr>
    </w:p>
    <w:p w14:paraId="3D503359" w14:textId="77777777" w:rsidR="00E55AA8" w:rsidRPr="005C077D" w:rsidRDefault="00E55AA8" w:rsidP="00B20C8A">
      <w:pPr>
        <w:spacing w:after="100" w:line="240" w:lineRule="auto"/>
        <w:jc w:val="both"/>
        <w:rPr>
          <w:rFonts w:eastAsia="Times New Roman" w:cstheme="minorHAnsi"/>
          <w:i/>
          <w:lang w:eastAsia="fr-FR"/>
        </w:rPr>
      </w:pPr>
      <w:r w:rsidRPr="005C077D">
        <w:rPr>
          <w:rFonts w:cstheme="minorHAnsi"/>
          <w:b/>
          <w:u w:val="single"/>
        </w:rPr>
        <w:t>Prestations proposées</w:t>
      </w:r>
    </w:p>
    <w:p w14:paraId="48CEA2CA" w14:textId="77777777" w:rsidR="00CF6A56" w:rsidRDefault="008B6FF1" w:rsidP="00CF6A56">
      <w:pPr>
        <w:spacing w:line="240" w:lineRule="auto"/>
        <w:jc w:val="both"/>
        <w:rPr>
          <w:rFonts w:cstheme="minorHAnsi"/>
        </w:rPr>
      </w:pPr>
      <w:r w:rsidRPr="008B6FF1">
        <w:rPr>
          <w:rFonts w:cstheme="minorHAnsi"/>
        </w:rPr>
        <w:t>En coordination cont</w:t>
      </w:r>
      <w:r w:rsidR="00CF6A56">
        <w:rPr>
          <w:rFonts w:cstheme="minorHAnsi"/>
        </w:rPr>
        <w:t>inue avec les services de l’ASE</w:t>
      </w:r>
      <w:r w:rsidR="0059302E">
        <w:rPr>
          <w:rFonts w:cstheme="minorHAnsi"/>
        </w:rPr>
        <w:t xml:space="preserve"> (dans le cadre du PPE)</w:t>
      </w:r>
      <w:r w:rsidR="00CF6A56">
        <w:rPr>
          <w:rFonts w:cstheme="minorHAnsi"/>
        </w:rPr>
        <w:t xml:space="preserve"> et en lien avec les services et établissements médico-sociaux</w:t>
      </w:r>
      <w:r w:rsidR="00B20C8A">
        <w:rPr>
          <w:rFonts w:cstheme="minorHAnsi"/>
        </w:rPr>
        <w:t xml:space="preserve"> </w:t>
      </w:r>
      <w:r w:rsidR="0059302E">
        <w:rPr>
          <w:rFonts w:cstheme="minorHAnsi"/>
        </w:rPr>
        <w:t>(dans le cadre du projet individualisé d’accompagnement)</w:t>
      </w:r>
      <w:r w:rsidR="00CF6A56">
        <w:rPr>
          <w:rFonts w:cstheme="minorHAnsi"/>
        </w:rPr>
        <w:t>,</w:t>
      </w:r>
      <w:r w:rsidRPr="008B6FF1">
        <w:rPr>
          <w:rFonts w:cstheme="minorHAnsi"/>
        </w:rPr>
        <w:t xml:space="preserve"> les</w:t>
      </w:r>
      <w:r w:rsidR="000A2EC6" w:rsidRPr="008B6FF1">
        <w:rPr>
          <w:rFonts w:cstheme="minorHAnsi"/>
        </w:rPr>
        <w:t xml:space="preserve"> professionnels du dispositif proposent</w:t>
      </w:r>
      <w:r w:rsidR="00E55AA8" w:rsidRPr="008B6FF1">
        <w:rPr>
          <w:rFonts w:cstheme="minorHAnsi"/>
        </w:rPr>
        <w:t xml:space="preserve"> les prestations suivantes</w:t>
      </w:r>
      <w:r w:rsidR="00CF6A56">
        <w:rPr>
          <w:rFonts w:cstheme="minorHAnsi"/>
        </w:rPr>
        <w:t> :</w:t>
      </w:r>
    </w:p>
    <w:p w14:paraId="3A4807D5" w14:textId="77777777" w:rsidR="00C56E49" w:rsidRPr="00C56E49" w:rsidRDefault="00C56E49" w:rsidP="00C56E49">
      <w:pPr>
        <w:pStyle w:val="Paragraphedeliste"/>
        <w:numPr>
          <w:ilvl w:val="0"/>
          <w:numId w:val="15"/>
        </w:numPr>
        <w:spacing w:after="60" w:line="240" w:lineRule="auto"/>
        <w:jc w:val="both"/>
        <w:rPr>
          <w:rFonts w:cstheme="minorHAnsi"/>
        </w:rPr>
      </w:pPr>
      <w:r w:rsidRPr="00C56E49">
        <w:rPr>
          <w:rFonts w:cstheme="minorHAnsi"/>
        </w:rPr>
        <w:t xml:space="preserve">un </w:t>
      </w:r>
      <w:r w:rsidRPr="00C56E49">
        <w:rPr>
          <w:rFonts w:cstheme="minorHAnsi"/>
          <w:b/>
        </w:rPr>
        <w:t>accompagnement pluridisciplinaire, éducatif, de remédiation et/ou thérapeutique du jeune (hors soins)</w:t>
      </w:r>
      <w:r w:rsidRPr="00C56E49">
        <w:rPr>
          <w:rFonts w:cstheme="minorHAnsi"/>
        </w:rPr>
        <w:t xml:space="preserve">, prioritairement en direct par les professionnels du dispositif, en journée, en soirée et sur des temps de week-end auprès des structures de l’ASE et familles d’accueil ; </w:t>
      </w:r>
      <w:r>
        <w:rPr>
          <w:rFonts w:cstheme="minorHAnsi"/>
        </w:rPr>
        <w:t>ainsi qu’</w:t>
      </w:r>
      <w:r w:rsidRPr="00C56E49">
        <w:rPr>
          <w:rFonts w:cstheme="minorHAnsi"/>
        </w:rPr>
        <w:t xml:space="preserve">un </w:t>
      </w:r>
      <w:r w:rsidRPr="00C56E49">
        <w:rPr>
          <w:rFonts w:cstheme="minorHAnsi"/>
          <w:b/>
        </w:rPr>
        <w:t>relais et/ou coordination des professionnels</w:t>
      </w:r>
      <w:r w:rsidRPr="00C56E49">
        <w:rPr>
          <w:rFonts w:cstheme="minorHAnsi"/>
        </w:rPr>
        <w:t xml:space="preserve"> (soins, éducation, </w:t>
      </w:r>
      <w:proofErr w:type="gramStart"/>
      <w:r w:rsidRPr="00C56E49">
        <w:rPr>
          <w:rFonts w:cstheme="minorHAnsi"/>
        </w:rPr>
        <w:t>répit,…</w:t>
      </w:r>
      <w:r>
        <w:rPr>
          <w:rFonts w:cstheme="minorHAnsi"/>
        </w:rPr>
        <w:t>.)</w:t>
      </w:r>
      <w:proofErr w:type="gramEnd"/>
      <w:r>
        <w:rPr>
          <w:rFonts w:cstheme="minorHAnsi"/>
        </w:rPr>
        <w:t xml:space="preserve"> intervenants auprès du jeune ;</w:t>
      </w:r>
    </w:p>
    <w:p w14:paraId="78615828" w14:textId="77777777" w:rsidR="00C56E49" w:rsidRPr="00C56E49" w:rsidRDefault="00C56E49" w:rsidP="00C56E49">
      <w:pPr>
        <w:pStyle w:val="Paragraphedeliste"/>
        <w:numPr>
          <w:ilvl w:val="0"/>
          <w:numId w:val="15"/>
        </w:numPr>
        <w:spacing w:line="240" w:lineRule="auto"/>
        <w:jc w:val="both"/>
        <w:rPr>
          <w:rFonts w:cstheme="minorHAnsi"/>
        </w:rPr>
      </w:pPr>
      <w:r w:rsidRPr="00C56E49">
        <w:rPr>
          <w:rFonts w:cstheme="minorHAnsi"/>
        </w:rPr>
        <w:t xml:space="preserve">un apport </w:t>
      </w:r>
      <w:r w:rsidRPr="00C56E49">
        <w:rPr>
          <w:rFonts w:cstheme="minorHAnsi"/>
          <w:b/>
        </w:rPr>
        <w:t>d’expertise</w:t>
      </w:r>
      <w:r w:rsidRPr="00C56E49">
        <w:rPr>
          <w:rFonts w:cstheme="minorHAnsi"/>
        </w:rPr>
        <w:t xml:space="preserve"> auprès des professionnels (assistants familiaux et/ou structures ASE) </w:t>
      </w:r>
      <w:r w:rsidR="00026A0F" w:rsidRPr="005E3510">
        <w:rPr>
          <w:rFonts w:cstheme="minorHAnsi"/>
          <w:color w:val="000000" w:themeColor="text1"/>
        </w:rPr>
        <w:t xml:space="preserve">et de l’entourage proche </w:t>
      </w:r>
      <w:r w:rsidRPr="005E3510">
        <w:rPr>
          <w:rFonts w:cstheme="minorHAnsi"/>
          <w:color w:val="000000" w:themeColor="text1"/>
        </w:rPr>
        <w:t xml:space="preserve">permettant de repérer et d’évaluer des situations à risque et de proposer des solutions adaptées, en lien au besoin avec l’équipe départementale intersectorielle de </w:t>
      </w:r>
      <w:r w:rsidRPr="00C56E49">
        <w:rPr>
          <w:rFonts w:cstheme="minorHAnsi"/>
        </w:rPr>
        <w:t>pédopsychiatrie ;</w:t>
      </w:r>
    </w:p>
    <w:p w14:paraId="497FF84F" w14:textId="77777777" w:rsidR="00C56E49" w:rsidRPr="00C56E49" w:rsidRDefault="00C56E49" w:rsidP="00C56E49">
      <w:pPr>
        <w:pStyle w:val="Paragraphedeliste"/>
        <w:numPr>
          <w:ilvl w:val="0"/>
          <w:numId w:val="15"/>
        </w:numPr>
        <w:spacing w:after="60" w:line="240" w:lineRule="auto"/>
        <w:contextualSpacing w:val="0"/>
        <w:jc w:val="both"/>
        <w:rPr>
          <w:rFonts w:cstheme="minorHAnsi"/>
        </w:rPr>
      </w:pPr>
      <w:r w:rsidRPr="00C56E49">
        <w:rPr>
          <w:rFonts w:cstheme="minorHAnsi"/>
        </w:rPr>
        <w:t xml:space="preserve">des </w:t>
      </w:r>
      <w:r w:rsidRPr="00C56E49">
        <w:rPr>
          <w:rFonts w:cstheme="minorHAnsi"/>
          <w:b/>
        </w:rPr>
        <w:t xml:space="preserve">temps réguliers d’écoute psychologique et de guidance </w:t>
      </w:r>
      <w:r w:rsidRPr="00C56E49">
        <w:rPr>
          <w:rFonts w:cstheme="minorHAnsi"/>
        </w:rPr>
        <w:t>(professionnels et parents), sous forme de soutien individuel, éventuellement couplés à la mise en place de groupes de paroles entre pairs, pour échanger sur les difficultés rencontrées, les modalités d’accompagnement à privilégier, etc. ;</w:t>
      </w:r>
    </w:p>
    <w:p w14:paraId="4D65B941" w14:textId="77777777" w:rsidR="00C56E49" w:rsidRPr="00C56E49" w:rsidRDefault="00C56E49" w:rsidP="00C56E49">
      <w:pPr>
        <w:pStyle w:val="Paragraphedeliste"/>
        <w:numPr>
          <w:ilvl w:val="0"/>
          <w:numId w:val="13"/>
        </w:numPr>
        <w:spacing w:after="60" w:line="240" w:lineRule="auto"/>
        <w:ind w:left="714" w:hanging="357"/>
        <w:contextualSpacing w:val="0"/>
        <w:jc w:val="both"/>
        <w:rPr>
          <w:rFonts w:cstheme="minorHAnsi"/>
        </w:rPr>
      </w:pPr>
      <w:r w:rsidRPr="00C56E49">
        <w:rPr>
          <w:rFonts w:cstheme="minorHAnsi"/>
        </w:rPr>
        <w:t xml:space="preserve">des </w:t>
      </w:r>
      <w:r w:rsidRPr="00C56E49">
        <w:rPr>
          <w:rFonts w:cstheme="minorHAnsi"/>
          <w:b/>
        </w:rPr>
        <w:t xml:space="preserve">temps de formation </w:t>
      </w:r>
      <w:r w:rsidRPr="00C56E49">
        <w:rPr>
          <w:rFonts w:cstheme="minorHAnsi"/>
        </w:rPr>
        <w:t>dispensés à l’entourage proche et aux différents intervenants auprès du jeune : éclairage clinique et éléments de compréhension du trouble et de ses répercussions, cela au regard du handicap, de la situation familiale, du contexte d’accueil, ainsi que des aspects relationnels, sociaux et psychiques (en lien avec l’équipe départementale intersectorielle de pédopsychiatrie)</w:t>
      </w:r>
      <w:r>
        <w:rPr>
          <w:rFonts w:cstheme="minorHAnsi"/>
        </w:rPr>
        <w:t>.</w:t>
      </w:r>
    </w:p>
    <w:p w14:paraId="5280C230" w14:textId="77777777" w:rsidR="0021292A" w:rsidRDefault="0021292A" w:rsidP="0021292A">
      <w:pPr>
        <w:spacing w:after="60" w:line="240" w:lineRule="auto"/>
        <w:jc w:val="both"/>
        <w:rPr>
          <w:rFonts w:eastAsia="Times New Roman" w:cstheme="minorHAnsi"/>
          <w:i/>
          <w:lang w:eastAsia="fr-FR"/>
        </w:rPr>
      </w:pPr>
    </w:p>
    <w:p w14:paraId="30A68188" w14:textId="77777777" w:rsidR="00CF6A56" w:rsidRDefault="0021292A" w:rsidP="00014526">
      <w:pPr>
        <w:spacing w:after="60" w:line="240" w:lineRule="auto"/>
        <w:jc w:val="both"/>
        <w:rPr>
          <w:rFonts w:eastAsia="Times New Roman" w:cstheme="minorHAnsi"/>
          <w:lang w:eastAsia="fr-FR"/>
        </w:rPr>
      </w:pPr>
      <w:r>
        <w:rPr>
          <w:rFonts w:eastAsia="Times New Roman" w:cstheme="minorHAnsi"/>
          <w:lang w:eastAsia="fr-FR"/>
        </w:rPr>
        <w:t>Si l’intervention en direct sur les lieux de vie et d’accueil du jeune est à privilégier, des modalités spécifiques peuvent être déployées en parallèle, que ce soit pour les temps de formation et de soutien</w:t>
      </w:r>
      <w:r w:rsidRPr="0021292A">
        <w:rPr>
          <w:rFonts w:eastAsia="Times New Roman" w:cstheme="minorHAnsi"/>
          <w:lang w:eastAsia="fr-FR"/>
        </w:rPr>
        <w:t xml:space="preserve"> collectifs</w:t>
      </w:r>
      <w:r>
        <w:rPr>
          <w:rFonts w:eastAsia="Times New Roman" w:cstheme="minorHAnsi"/>
          <w:lang w:eastAsia="fr-FR"/>
        </w:rPr>
        <w:t>, ou un suivi individualisé par téléphone dès lors que celui-ci est complémentaire à d’autres formes d’accompagnement, ou encore par la mobilisation de personnes ressources sur le territoire.</w:t>
      </w:r>
    </w:p>
    <w:p w14:paraId="7EC40CED" w14:textId="77777777" w:rsidR="00014526" w:rsidRPr="00014526" w:rsidRDefault="00014526" w:rsidP="00014526">
      <w:pPr>
        <w:spacing w:after="60" w:line="240" w:lineRule="auto"/>
        <w:jc w:val="both"/>
        <w:rPr>
          <w:rFonts w:eastAsia="Times New Roman" w:cstheme="minorHAnsi"/>
          <w:lang w:eastAsia="fr-FR"/>
        </w:rPr>
      </w:pPr>
    </w:p>
    <w:p w14:paraId="4230EE16" w14:textId="77777777" w:rsidR="00DB507C" w:rsidRPr="00CF6A56" w:rsidRDefault="00CF6A56" w:rsidP="00CF6A56">
      <w:pPr>
        <w:spacing w:line="240" w:lineRule="auto"/>
        <w:jc w:val="both"/>
        <w:rPr>
          <w:rFonts w:cstheme="minorHAnsi"/>
        </w:rPr>
      </w:pPr>
      <w:r>
        <w:rPr>
          <w:rFonts w:cstheme="minorHAnsi"/>
        </w:rPr>
        <w:lastRenderedPageBreak/>
        <w:t>Les prestations doivent être conduites de façon</w:t>
      </w:r>
      <w:r w:rsidRPr="008B6FF1">
        <w:rPr>
          <w:rFonts w:cstheme="minorHAnsi"/>
        </w:rPr>
        <w:t xml:space="preserve"> s</w:t>
      </w:r>
      <w:r>
        <w:rPr>
          <w:rFonts w:cstheme="minorHAnsi"/>
        </w:rPr>
        <w:t>ouple et individualisée</w:t>
      </w:r>
      <w:r w:rsidRPr="008B6FF1">
        <w:rPr>
          <w:rFonts w:cstheme="minorHAnsi"/>
        </w:rPr>
        <w:t>, à un rythme plus ou moins intensif selon les besoins repérés, les projets du jeune et les év</w:t>
      </w:r>
      <w:r>
        <w:rPr>
          <w:rFonts w:cstheme="minorHAnsi"/>
        </w:rPr>
        <w:t>entuelles évolutions du trouble ou des situations de vie.</w:t>
      </w:r>
    </w:p>
    <w:p w14:paraId="6A2AA3EC" w14:textId="77777777" w:rsidR="00026A0F" w:rsidRPr="00CF6A56" w:rsidRDefault="00026A0F" w:rsidP="00026A0F">
      <w:pPr>
        <w:spacing w:line="240" w:lineRule="auto"/>
        <w:jc w:val="both"/>
        <w:rPr>
          <w:rFonts w:cstheme="minorHAnsi"/>
        </w:rPr>
      </w:pPr>
      <w:r w:rsidRPr="00026A0F">
        <w:rPr>
          <w:rFonts w:cstheme="minorHAnsi"/>
        </w:rPr>
        <w:t xml:space="preserve">Le jeune pris en charge </w:t>
      </w:r>
      <w:r w:rsidRPr="00026A0F">
        <w:rPr>
          <w:rFonts w:cstheme="minorHAnsi"/>
          <w:b/>
        </w:rPr>
        <w:t>continuera de relever de l’établissement ou du service chargé de son accueil</w:t>
      </w:r>
      <w:r w:rsidRPr="00026A0F">
        <w:rPr>
          <w:rFonts w:cstheme="minorHAnsi"/>
        </w:rPr>
        <w:t xml:space="preserve"> et porteur de son PPE. </w:t>
      </w:r>
      <w:r w:rsidRPr="005E3510">
        <w:rPr>
          <w:rFonts w:cstheme="minorHAnsi"/>
          <w:color w:val="000000" w:themeColor="text1"/>
        </w:rPr>
        <w:t xml:space="preserve">La durée des interventions dans le cadre du dispositif sera définie en fonction des besoins identifiés et réévaluée au regard de l’évolution de la situation. Ces interventions viendront en complément des modalités d’accompagnement déjà existantes, sans </w:t>
      </w:r>
      <w:r w:rsidRPr="00026A0F">
        <w:rPr>
          <w:rFonts w:cstheme="minorHAnsi"/>
        </w:rPr>
        <w:t>s’y substituer (hormis situation exceptionnelle). Elles feront l’objet d’une annexe au PPE.</w:t>
      </w:r>
      <w:r>
        <w:rPr>
          <w:rFonts w:cstheme="minorHAnsi"/>
        </w:rPr>
        <w:t xml:space="preserve"> </w:t>
      </w:r>
    </w:p>
    <w:p w14:paraId="00DF7E16" w14:textId="77777777" w:rsidR="00F82F7E" w:rsidRDefault="00F82F7E" w:rsidP="00DB507C">
      <w:pPr>
        <w:spacing w:after="60" w:line="240" w:lineRule="auto"/>
        <w:jc w:val="both"/>
        <w:rPr>
          <w:rFonts w:eastAsia="Times New Roman" w:cstheme="minorHAnsi"/>
          <w:b/>
          <w:u w:val="single"/>
          <w:lang w:eastAsia="fr-FR"/>
        </w:rPr>
      </w:pPr>
    </w:p>
    <w:p w14:paraId="18F4D44E" w14:textId="77777777" w:rsidR="00DB507C" w:rsidRPr="001B28C2" w:rsidRDefault="00DB507C" w:rsidP="00026A0F">
      <w:pPr>
        <w:rPr>
          <w:rFonts w:cstheme="minorHAnsi"/>
          <w:b/>
          <w:u w:val="single"/>
        </w:rPr>
      </w:pPr>
      <w:r w:rsidRPr="001B28C2">
        <w:rPr>
          <w:rFonts w:cstheme="minorHAnsi"/>
          <w:b/>
          <w:u w:val="single"/>
        </w:rPr>
        <w:t>Modalités d’organisation</w:t>
      </w:r>
    </w:p>
    <w:p w14:paraId="038184AA" w14:textId="77777777" w:rsidR="0021292A" w:rsidRDefault="00477C78" w:rsidP="00F82F7E">
      <w:pPr>
        <w:spacing w:after="0" w:line="240" w:lineRule="auto"/>
        <w:jc w:val="both"/>
        <w:rPr>
          <w:rFonts w:eastAsia="Times New Roman" w:cstheme="minorHAnsi"/>
          <w:lang w:eastAsia="fr-FR"/>
        </w:rPr>
      </w:pPr>
      <w:r>
        <w:rPr>
          <w:rFonts w:eastAsia="Times New Roman" w:cstheme="minorHAnsi"/>
          <w:lang w:eastAsia="fr-FR"/>
        </w:rPr>
        <w:t>L’équipe</w:t>
      </w:r>
      <w:r w:rsidR="0021292A">
        <w:rPr>
          <w:rFonts w:eastAsia="Times New Roman" w:cstheme="minorHAnsi"/>
          <w:lang w:eastAsia="fr-FR"/>
        </w:rPr>
        <w:t xml:space="preserve"> </w:t>
      </w:r>
      <w:r w:rsidR="00A37FEE">
        <w:rPr>
          <w:rFonts w:eastAsia="Times New Roman" w:cstheme="minorHAnsi"/>
          <w:lang w:eastAsia="fr-FR"/>
        </w:rPr>
        <w:t xml:space="preserve">pluridisciplinaire </w:t>
      </w:r>
      <w:r>
        <w:rPr>
          <w:rFonts w:eastAsia="Times New Roman" w:cstheme="minorHAnsi"/>
          <w:lang w:eastAsia="fr-FR"/>
        </w:rPr>
        <w:t>socle</w:t>
      </w:r>
      <w:r w:rsidR="00DB507C">
        <w:rPr>
          <w:rFonts w:eastAsia="Times New Roman" w:cstheme="minorHAnsi"/>
          <w:lang w:eastAsia="fr-FR"/>
        </w:rPr>
        <w:t xml:space="preserve"> devra disposer</w:t>
      </w:r>
      <w:r>
        <w:rPr>
          <w:rFonts w:eastAsia="Times New Roman" w:cstheme="minorHAnsi"/>
          <w:lang w:eastAsia="fr-FR"/>
        </w:rPr>
        <w:t xml:space="preserve"> en interne</w:t>
      </w:r>
      <w:r w:rsidR="00DB507C">
        <w:rPr>
          <w:rFonts w:eastAsia="Times New Roman" w:cstheme="minorHAnsi"/>
          <w:lang w:eastAsia="fr-FR"/>
        </w:rPr>
        <w:t xml:space="preserve"> de </w:t>
      </w:r>
      <w:r w:rsidR="00DB507C" w:rsidRPr="00EE476B">
        <w:rPr>
          <w:rFonts w:eastAsia="Times New Roman" w:cstheme="minorHAnsi"/>
          <w:b/>
          <w:lang w:eastAsia="fr-FR"/>
        </w:rPr>
        <w:t>connaissances et compétences dans le champ de la protection de l’enfance</w:t>
      </w:r>
      <w:r w:rsidR="00DB507C">
        <w:rPr>
          <w:rFonts w:eastAsia="Times New Roman" w:cstheme="minorHAnsi"/>
          <w:b/>
          <w:lang w:eastAsia="fr-FR"/>
        </w:rPr>
        <w:t xml:space="preserve"> et dans le champ du</w:t>
      </w:r>
      <w:r w:rsidR="00DB507C" w:rsidRPr="00EE476B">
        <w:rPr>
          <w:rFonts w:eastAsia="Times New Roman" w:cstheme="minorHAnsi"/>
          <w:b/>
          <w:lang w:eastAsia="fr-FR"/>
        </w:rPr>
        <w:t xml:space="preserve"> handicap</w:t>
      </w:r>
      <w:r w:rsidR="00DB507C">
        <w:rPr>
          <w:rFonts w:eastAsia="Times New Roman" w:cstheme="minorHAnsi"/>
          <w:lang w:eastAsia="fr-FR"/>
        </w:rPr>
        <w:t xml:space="preserve"> (</w:t>
      </w:r>
      <w:r w:rsidR="00A37FEE">
        <w:rPr>
          <w:rFonts w:eastAsia="Times New Roman" w:cstheme="minorHAnsi"/>
          <w:lang w:eastAsia="fr-FR"/>
        </w:rPr>
        <w:t>tout type de handicap</w:t>
      </w:r>
      <w:r w:rsidR="00DB507C">
        <w:rPr>
          <w:rFonts w:eastAsia="Times New Roman" w:cstheme="minorHAnsi"/>
          <w:lang w:eastAsia="fr-FR"/>
        </w:rPr>
        <w:t>) :</w:t>
      </w:r>
    </w:p>
    <w:p w14:paraId="1ACB21F3" w14:textId="77777777" w:rsidR="00014526" w:rsidRDefault="00014526" w:rsidP="00F82F7E">
      <w:pPr>
        <w:spacing w:after="0" w:line="240" w:lineRule="auto"/>
        <w:jc w:val="both"/>
        <w:rPr>
          <w:rFonts w:eastAsia="Times New Roman" w:cstheme="minorHAnsi"/>
          <w:lang w:eastAsia="fr-FR"/>
        </w:rPr>
      </w:pPr>
    </w:p>
    <w:p w14:paraId="7DE21B3D" w14:textId="77777777" w:rsidR="00026A0F" w:rsidRPr="001F29E2" w:rsidRDefault="00026A0F" w:rsidP="00026A0F">
      <w:pPr>
        <w:pStyle w:val="Paragraphedeliste"/>
        <w:numPr>
          <w:ilvl w:val="0"/>
          <w:numId w:val="7"/>
        </w:numPr>
        <w:spacing w:after="0" w:line="240" w:lineRule="auto"/>
        <w:jc w:val="both"/>
        <w:rPr>
          <w:rFonts w:eastAsia="Times New Roman" w:cstheme="minorHAnsi"/>
          <w:lang w:eastAsia="fr-FR"/>
        </w:rPr>
      </w:pPr>
      <w:r w:rsidRPr="001F29E2">
        <w:rPr>
          <w:rFonts w:eastAsia="Times New Roman" w:cstheme="minorHAnsi"/>
          <w:lang w:eastAsia="fr-FR"/>
        </w:rPr>
        <w:t xml:space="preserve">professionnels de l’intervention éducative et sociale : éducateur spécialisé, assistant sociale, animateur socio-culturel, TISF, </w:t>
      </w:r>
      <w:proofErr w:type="gramStart"/>
      <w:r w:rsidRPr="001F29E2">
        <w:rPr>
          <w:rFonts w:eastAsia="Times New Roman" w:cstheme="minorHAnsi"/>
          <w:lang w:eastAsia="fr-FR"/>
        </w:rPr>
        <w:t>CESF, … ;</w:t>
      </w:r>
      <w:proofErr w:type="gramEnd"/>
    </w:p>
    <w:p w14:paraId="663BDEF1" w14:textId="77777777" w:rsidR="00026A0F" w:rsidRPr="001F29E2" w:rsidRDefault="00026A0F" w:rsidP="00026A0F">
      <w:pPr>
        <w:pStyle w:val="Paragraphedeliste"/>
        <w:numPr>
          <w:ilvl w:val="0"/>
          <w:numId w:val="7"/>
        </w:numPr>
        <w:spacing w:after="0" w:line="240" w:lineRule="auto"/>
        <w:jc w:val="both"/>
        <w:rPr>
          <w:rFonts w:eastAsia="Times New Roman" w:cstheme="minorHAnsi"/>
          <w:lang w:eastAsia="fr-FR"/>
        </w:rPr>
      </w:pPr>
      <w:r w:rsidRPr="001F29E2">
        <w:rPr>
          <w:rFonts w:eastAsia="Times New Roman" w:cstheme="minorHAnsi"/>
          <w:lang w:eastAsia="fr-FR"/>
        </w:rPr>
        <w:t xml:space="preserve">professionnels paramédicaux : psychologue, infirmier, orthophoniste, neuropsychologue, </w:t>
      </w:r>
      <w:proofErr w:type="gramStart"/>
      <w:r w:rsidRPr="001F29E2">
        <w:rPr>
          <w:rFonts w:eastAsia="Times New Roman" w:cstheme="minorHAnsi"/>
          <w:lang w:eastAsia="fr-FR"/>
        </w:rPr>
        <w:t>psychomotricien,… ;</w:t>
      </w:r>
      <w:proofErr w:type="gramEnd"/>
    </w:p>
    <w:p w14:paraId="21E4BBD0" w14:textId="77777777" w:rsidR="00026A0F" w:rsidRPr="001F29E2" w:rsidRDefault="00026A0F" w:rsidP="00026A0F">
      <w:pPr>
        <w:pStyle w:val="Paragraphedeliste"/>
        <w:numPr>
          <w:ilvl w:val="0"/>
          <w:numId w:val="7"/>
        </w:numPr>
        <w:spacing w:after="0" w:line="240" w:lineRule="auto"/>
        <w:jc w:val="both"/>
        <w:rPr>
          <w:rFonts w:eastAsia="Times New Roman" w:cstheme="minorHAnsi"/>
          <w:lang w:eastAsia="fr-FR"/>
        </w:rPr>
      </w:pPr>
      <w:r w:rsidRPr="001F29E2">
        <w:rPr>
          <w:rFonts w:eastAsia="Times New Roman" w:cstheme="minorHAnsi"/>
          <w:lang w:eastAsia="fr-FR"/>
        </w:rPr>
        <w:t xml:space="preserve">temps de coordination médicale ; </w:t>
      </w:r>
    </w:p>
    <w:p w14:paraId="5F05E27E" w14:textId="77777777" w:rsidR="00026A0F" w:rsidRPr="001F29E2" w:rsidRDefault="00026A0F" w:rsidP="00026A0F">
      <w:pPr>
        <w:pStyle w:val="Paragraphedeliste"/>
        <w:numPr>
          <w:ilvl w:val="0"/>
          <w:numId w:val="7"/>
        </w:numPr>
        <w:spacing w:after="0" w:line="240" w:lineRule="auto"/>
        <w:jc w:val="both"/>
        <w:rPr>
          <w:rFonts w:eastAsia="Times New Roman" w:cstheme="minorHAnsi"/>
          <w:lang w:eastAsia="fr-FR"/>
        </w:rPr>
      </w:pPr>
      <w:r w:rsidRPr="001F29E2">
        <w:rPr>
          <w:rFonts w:eastAsia="Times New Roman" w:cstheme="minorHAnsi"/>
          <w:lang w:eastAsia="fr-FR"/>
        </w:rPr>
        <w:t xml:space="preserve">coordination administrative et financière, mutualisée dans la mesure du possible avec une structure ou dispositif en place. </w:t>
      </w:r>
    </w:p>
    <w:p w14:paraId="7FCEE3FF" w14:textId="77777777" w:rsidR="00DB507C" w:rsidRDefault="00DB507C" w:rsidP="00F82F7E">
      <w:pPr>
        <w:spacing w:after="0" w:line="240" w:lineRule="auto"/>
        <w:jc w:val="both"/>
        <w:rPr>
          <w:rFonts w:eastAsia="Times New Roman" w:cstheme="minorHAnsi"/>
          <w:lang w:eastAsia="fr-FR"/>
        </w:rPr>
      </w:pPr>
    </w:p>
    <w:p w14:paraId="3F0DA0E0" w14:textId="77777777" w:rsidR="00F82F7E" w:rsidRPr="005E3510" w:rsidRDefault="00757B32" w:rsidP="00F82F7E">
      <w:pPr>
        <w:spacing w:after="0" w:line="240" w:lineRule="auto"/>
        <w:jc w:val="both"/>
        <w:rPr>
          <w:rFonts w:eastAsia="Times New Roman" w:cstheme="minorHAnsi"/>
          <w:strike/>
          <w:color w:val="000000" w:themeColor="text1"/>
          <w:lang w:eastAsia="fr-FR"/>
        </w:rPr>
      </w:pPr>
      <w:r>
        <w:rPr>
          <w:rFonts w:eastAsia="Times New Roman" w:cstheme="minorHAnsi"/>
          <w:lang w:eastAsia="fr-FR"/>
        </w:rPr>
        <w:t>L’équipe socle</w:t>
      </w:r>
      <w:r w:rsidR="00DB507C">
        <w:rPr>
          <w:rFonts w:eastAsia="Times New Roman" w:cstheme="minorHAnsi"/>
          <w:lang w:eastAsia="fr-FR"/>
        </w:rPr>
        <w:t xml:space="preserve"> </w:t>
      </w:r>
      <w:r w:rsidRPr="005E3510">
        <w:rPr>
          <w:rFonts w:eastAsia="Times New Roman" w:cstheme="minorHAnsi"/>
          <w:color w:val="000000" w:themeColor="text1"/>
          <w:lang w:eastAsia="fr-FR"/>
        </w:rPr>
        <w:t>sera</w:t>
      </w:r>
      <w:r w:rsidR="00DB507C" w:rsidRPr="005E3510">
        <w:rPr>
          <w:rFonts w:eastAsia="Times New Roman" w:cstheme="minorHAnsi"/>
          <w:color w:val="000000" w:themeColor="text1"/>
          <w:lang w:eastAsia="fr-FR"/>
        </w:rPr>
        <w:t xml:space="preserve"> </w:t>
      </w:r>
      <w:r w:rsidRPr="005E3510">
        <w:rPr>
          <w:rFonts w:eastAsia="Times New Roman" w:cstheme="minorHAnsi"/>
          <w:color w:val="000000" w:themeColor="text1"/>
          <w:lang w:eastAsia="fr-FR"/>
        </w:rPr>
        <w:t>composée a minima d’une dizaine</w:t>
      </w:r>
      <w:r w:rsidR="00DB507C" w:rsidRPr="005E3510">
        <w:rPr>
          <w:rFonts w:eastAsia="Times New Roman" w:cstheme="minorHAnsi"/>
          <w:color w:val="000000" w:themeColor="text1"/>
          <w:lang w:eastAsia="fr-FR"/>
        </w:rPr>
        <w:t xml:space="preserve"> </w:t>
      </w:r>
      <w:r w:rsidRPr="005E3510">
        <w:rPr>
          <w:rFonts w:eastAsia="Times New Roman" w:cstheme="minorHAnsi"/>
          <w:color w:val="000000" w:themeColor="text1"/>
          <w:lang w:eastAsia="fr-FR"/>
        </w:rPr>
        <w:t>de personnes</w:t>
      </w:r>
      <w:r w:rsidR="00DB507C" w:rsidRPr="005E3510">
        <w:rPr>
          <w:rFonts w:eastAsia="Times New Roman" w:cstheme="minorHAnsi"/>
          <w:color w:val="000000" w:themeColor="text1"/>
          <w:lang w:eastAsia="fr-FR"/>
        </w:rPr>
        <w:t xml:space="preserve"> salarié</w:t>
      </w:r>
      <w:r w:rsidRPr="005E3510">
        <w:rPr>
          <w:rFonts w:eastAsia="Times New Roman" w:cstheme="minorHAnsi"/>
          <w:color w:val="000000" w:themeColor="text1"/>
          <w:lang w:eastAsia="fr-FR"/>
        </w:rPr>
        <w:t>e</w:t>
      </w:r>
      <w:r w:rsidR="00DB507C" w:rsidRPr="005E3510">
        <w:rPr>
          <w:rFonts w:eastAsia="Times New Roman" w:cstheme="minorHAnsi"/>
          <w:color w:val="000000" w:themeColor="text1"/>
          <w:lang w:eastAsia="fr-FR"/>
        </w:rPr>
        <w:t xml:space="preserve">s à </w:t>
      </w:r>
      <w:r w:rsidR="00DB507C">
        <w:rPr>
          <w:rFonts w:eastAsia="Times New Roman" w:cstheme="minorHAnsi"/>
          <w:lang w:eastAsia="fr-FR"/>
        </w:rPr>
        <w:t>temps plein ou non (la mutualisation de certaines fonctions</w:t>
      </w:r>
      <w:r w:rsidR="00426087">
        <w:rPr>
          <w:rFonts w:eastAsia="Times New Roman" w:cstheme="minorHAnsi"/>
          <w:lang w:eastAsia="fr-FR"/>
        </w:rPr>
        <w:t xml:space="preserve"> au sein de</w:t>
      </w:r>
      <w:r w:rsidR="00CD78A8">
        <w:rPr>
          <w:rFonts w:eastAsia="Times New Roman" w:cstheme="minorHAnsi"/>
          <w:lang w:eastAsia="fr-FR"/>
        </w:rPr>
        <w:t xml:space="preserve">s </w:t>
      </w:r>
      <w:r w:rsidR="00426087">
        <w:rPr>
          <w:rFonts w:eastAsia="Times New Roman" w:cstheme="minorHAnsi"/>
          <w:lang w:eastAsia="fr-FR"/>
        </w:rPr>
        <w:t xml:space="preserve"> structure</w:t>
      </w:r>
      <w:r w:rsidR="00CD78A8">
        <w:rPr>
          <w:rFonts w:eastAsia="Times New Roman" w:cstheme="minorHAnsi"/>
          <w:lang w:eastAsia="fr-FR"/>
        </w:rPr>
        <w:t>s</w:t>
      </w:r>
      <w:r w:rsidR="00426087">
        <w:rPr>
          <w:rFonts w:eastAsia="Times New Roman" w:cstheme="minorHAnsi"/>
          <w:lang w:eastAsia="fr-FR"/>
        </w:rPr>
        <w:t xml:space="preserve"> </w:t>
      </w:r>
      <w:proofErr w:type="spellStart"/>
      <w:r w:rsidR="00CD78A8">
        <w:rPr>
          <w:rFonts w:eastAsia="Times New Roman" w:cstheme="minorHAnsi"/>
          <w:lang w:eastAsia="fr-FR"/>
        </w:rPr>
        <w:t>co-porteuse</w:t>
      </w:r>
      <w:r w:rsidR="001F29E2">
        <w:rPr>
          <w:rFonts w:eastAsia="Times New Roman" w:cstheme="minorHAnsi"/>
          <w:lang w:eastAsia="fr-FR"/>
        </w:rPr>
        <w:t>s</w:t>
      </w:r>
      <w:proofErr w:type="spellEnd"/>
      <w:r w:rsidR="001F29E2">
        <w:rPr>
          <w:rFonts w:eastAsia="Times New Roman" w:cstheme="minorHAnsi"/>
          <w:lang w:eastAsia="fr-FR"/>
        </w:rPr>
        <w:t xml:space="preserve"> est recommandée), </w:t>
      </w:r>
      <w:r w:rsidR="001F29E2" w:rsidRPr="005E3510">
        <w:rPr>
          <w:rFonts w:eastAsia="Times New Roman" w:cstheme="minorHAnsi"/>
          <w:color w:val="000000" w:themeColor="text1"/>
          <w:lang w:eastAsia="fr-FR"/>
        </w:rPr>
        <w:t>éventuellement complétée par des professionnels libéraux par le biais de conventionnements.</w:t>
      </w:r>
    </w:p>
    <w:p w14:paraId="08E1994E" w14:textId="77777777" w:rsidR="00634FEA" w:rsidRPr="005E3510" w:rsidRDefault="00634FEA" w:rsidP="00F82F7E">
      <w:pPr>
        <w:spacing w:after="0" w:line="240" w:lineRule="auto"/>
        <w:jc w:val="both"/>
        <w:rPr>
          <w:rFonts w:cstheme="minorHAnsi"/>
          <w:color w:val="000000" w:themeColor="text1"/>
        </w:rPr>
      </w:pPr>
    </w:p>
    <w:p w14:paraId="51C2F657" w14:textId="77777777" w:rsidR="00DB507C" w:rsidRPr="00981BA2" w:rsidRDefault="00DB507C" w:rsidP="00F82F7E">
      <w:pPr>
        <w:spacing w:after="0" w:line="240" w:lineRule="auto"/>
        <w:jc w:val="both"/>
        <w:rPr>
          <w:rFonts w:cstheme="minorHAnsi"/>
        </w:rPr>
      </w:pPr>
      <w:r w:rsidRPr="00981BA2">
        <w:rPr>
          <w:rFonts w:cstheme="minorHAnsi"/>
        </w:rPr>
        <w:t xml:space="preserve">Tous les professionnels amenés à intervenir dans le cadre </w:t>
      </w:r>
      <w:r w:rsidR="000A73C1">
        <w:rPr>
          <w:rFonts w:cstheme="minorHAnsi"/>
        </w:rPr>
        <w:t>du dispositif</w:t>
      </w:r>
      <w:r w:rsidRPr="00981BA2">
        <w:rPr>
          <w:rFonts w:cstheme="minorHAnsi"/>
        </w:rPr>
        <w:t xml:space="preserve"> </w:t>
      </w:r>
      <w:r w:rsidR="00C01E8E">
        <w:rPr>
          <w:rFonts w:cstheme="minorHAnsi"/>
        </w:rPr>
        <w:t>seront</w:t>
      </w:r>
      <w:r w:rsidRPr="00981BA2">
        <w:rPr>
          <w:rFonts w:cstheme="minorHAnsi"/>
        </w:rPr>
        <w:t xml:space="preserve"> formés aux recommandations de bonnes pratiques professionnelles produites par l’ANESM et la HAS, notamment les recommandations de bonnes pratiques professionnelles (RBPP) concernant l’autisme, la prévention des comportements problèmes, la bientraitance, la guidance parentale, …</w:t>
      </w:r>
    </w:p>
    <w:p w14:paraId="3F713981" w14:textId="77777777" w:rsidR="005C077D" w:rsidRDefault="005C077D" w:rsidP="001B28C2">
      <w:pPr>
        <w:spacing w:after="100" w:line="240" w:lineRule="auto"/>
        <w:jc w:val="both"/>
        <w:rPr>
          <w:rFonts w:cstheme="minorHAnsi"/>
          <w:b/>
          <w:u w:val="single"/>
        </w:rPr>
      </w:pPr>
    </w:p>
    <w:p w14:paraId="75B7D1CB" w14:textId="77777777" w:rsidR="00F30DA2" w:rsidRPr="001B28C2" w:rsidRDefault="00F30DA2" w:rsidP="001B28C2">
      <w:pPr>
        <w:spacing w:after="100" w:line="240" w:lineRule="auto"/>
        <w:jc w:val="both"/>
        <w:rPr>
          <w:rFonts w:cstheme="minorHAnsi"/>
          <w:b/>
          <w:u w:val="single"/>
        </w:rPr>
      </w:pPr>
      <w:r w:rsidRPr="001B28C2">
        <w:rPr>
          <w:rFonts w:cstheme="minorHAnsi"/>
          <w:b/>
          <w:u w:val="single"/>
        </w:rPr>
        <w:t>Modalités d’accès</w:t>
      </w:r>
    </w:p>
    <w:p w14:paraId="27F840F9" w14:textId="77777777" w:rsidR="00477C78" w:rsidRPr="001B28C2" w:rsidRDefault="00477C78" w:rsidP="001B28C2">
      <w:pPr>
        <w:jc w:val="both"/>
        <w:rPr>
          <w:rFonts w:cstheme="minorHAnsi"/>
        </w:rPr>
      </w:pPr>
      <w:r>
        <w:rPr>
          <w:rFonts w:cstheme="minorHAnsi"/>
        </w:rPr>
        <w:t xml:space="preserve">Pour rappel, ce dispositif concerne des enfants de </w:t>
      </w:r>
      <w:r w:rsidRPr="00634FEA">
        <w:rPr>
          <w:rFonts w:cstheme="minorHAnsi"/>
        </w:rPr>
        <w:t>0 à 2</w:t>
      </w:r>
      <w:r w:rsidR="00CD2DAE" w:rsidRPr="00634FEA">
        <w:rPr>
          <w:rFonts w:cstheme="minorHAnsi"/>
        </w:rPr>
        <w:t>1</w:t>
      </w:r>
      <w:r w:rsidRPr="00634FEA">
        <w:rPr>
          <w:rFonts w:cstheme="minorHAnsi"/>
        </w:rPr>
        <w:t xml:space="preserve"> ans </w:t>
      </w:r>
      <w:r w:rsidR="009F1FBA" w:rsidRPr="00634FEA">
        <w:rPr>
          <w:rFonts w:cstheme="minorHAnsi"/>
        </w:rPr>
        <w:t>confiés à l’ASE</w:t>
      </w:r>
      <w:r w:rsidR="00C769EF" w:rsidRPr="00634FEA">
        <w:rPr>
          <w:rFonts w:cstheme="minorHAnsi"/>
        </w:rPr>
        <w:t>, en situation complexe</w:t>
      </w:r>
      <w:r w:rsidRPr="00634FEA">
        <w:rPr>
          <w:rFonts w:cstheme="minorHAnsi"/>
        </w:rPr>
        <w:t xml:space="preserve"> et bénéficiant d’une </w:t>
      </w:r>
      <w:r w:rsidRPr="00634FEA">
        <w:rPr>
          <w:rFonts w:eastAsia="Times New Roman" w:cstheme="minorHAnsi"/>
          <w:lang w:eastAsia="fr-FR"/>
        </w:rPr>
        <w:t xml:space="preserve">reconnaissance handicap sans </w:t>
      </w:r>
      <w:r w:rsidR="006E5925">
        <w:rPr>
          <w:rFonts w:eastAsia="Times New Roman" w:cstheme="minorHAnsi"/>
          <w:lang w:eastAsia="fr-FR"/>
        </w:rPr>
        <w:t>nécessité</w:t>
      </w:r>
      <w:r w:rsidRPr="00634FEA">
        <w:rPr>
          <w:rFonts w:eastAsia="Times New Roman" w:cstheme="minorHAnsi"/>
          <w:lang w:eastAsia="fr-FR"/>
        </w:rPr>
        <w:t xml:space="preserve"> </w:t>
      </w:r>
      <w:r w:rsidR="006E5925">
        <w:rPr>
          <w:rFonts w:eastAsia="Times New Roman" w:cstheme="minorHAnsi"/>
          <w:lang w:eastAsia="fr-FR"/>
        </w:rPr>
        <w:t xml:space="preserve">d’une </w:t>
      </w:r>
      <w:r w:rsidRPr="00634FEA">
        <w:rPr>
          <w:rFonts w:eastAsia="Times New Roman" w:cstheme="minorHAnsi"/>
          <w:lang w:eastAsia="fr-FR"/>
        </w:rPr>
        <w:t xml:space="preserve">notification d’orientation </w:t>
      </w:r>
      <w:r w:rsidR="00CD2DAE" w:rsidRPr="00634FEA">
        <w:rPr>
          <w:rFonts w:eastAsia="Times New Roman" w:cstheme="minorHAnsi"/>
          <w:lang w:eastAsia="fr-FR"/>
        </w:rPr>
        <w:t xml:space="preserve">par la </w:t>
      </w:r>
      <w:r w:rsidR="00CD2DAE" w:rsidRPr="001B28C2">
        <w:rPr>
          <w:rFonts w:cstheme="minorHAnsi"/>
        </w:rPr>
        <w:t xml:space="preserve">CDAPH </w:t>
      </w:r>
      <w:r w:rsidRPr="001B28C2">
        <w:rPr>
          <w:rFonts w:cstheme="minorHAnsi"/>
        </w:rPr>
        <w:t>vers l</w:t>
      </w:r>
      <w:r w:rsidR="003B6E52">
        <w:rPr>
          <w:rFonts w:cstheme="minorHAnsi"/>
        </w:rPr>
        <w:t>es prestations du dispositif (sauf actions de prévention précoce visant un public plus large</w:t>
      </w:r>
      <w:r w:rsidR="0066214D">
        <w:rPr>
          <w:rFonts w:cstheme="minorHAnsi"/>
        </w:rPr>
        <w:t xml:space="preserve"> sur une durée limitée</w:t>
      </w:r>
      <w:r w:rsidR="003B6E52">
        <w:rPr>
          <w:rFonts w:cstheme="minorHAnsi"/>
        </w:rPr>
        <w:t>).</w:t>
      </w:r>
    </w:p>
    <w:p w14:paraId="79E15D68" w14:textId="77777777" w:rsidR="003B743F" w:rsidRPr="005E3510" w:rsidRDefault="001F29E2" w:rsidP="001B28C2">
      <w:pPr>
        <w:spacing w:line="240" w:lineRule="auto"/>
        <w:jc w:val="both"/>
        <w:rPr>
          <w:rFonts w:cstheme="minorHAnsi"/>
          <w:color w:val="000000" w:themeColor="text1"/>
        </w:rPr>
      </w:pPr>
      <w:r w:rsidRPr="005E3510">
        <w:rPr>
          <w:rFonts w:cstheme="minorHAnsi"/>
          <w:color w:val="000000" w:themeColor="text1"/>
        </w:rPr>
        <w:t xml:space="preserve">L’accès au dispositif et le suivi des prises en charge s’effectuera </w:t>
      </w:r>
      <w:r w:rsidR="00160E65" w:rsidRPr="005E3510">
        <w:rPr>
          <w:rFonts w:cstheme="minorHAnsi"/>
          <w:color w:val="000000" w:themeColor="text1"/>
        </w:rPr>
        <w:t>dans le cadre des</w:t>
      </w:r>
      <w:r w:rsidRPr="005E3510">
        <w:rPr>
          <w:rFonts w:cstheme="minorHAnsi"/>
          <w:color w:val="000000" w:themeColor="text1"/>
        </w:rPr>
        <w:t xml:space="preserve"> instances de régulation ASE départementales (commission de régulation des accueils, commissions restreintes et plénières des prises en charge complexe)</w:t>
      </w:r>
      <w:r w:rsidR="00BC5D07" w:rsidRPr="005E3510">
        <w:rPr>
          <w:rFonts w:cstheme="minorHAnsi"/>
          <w:color w:val="000000" w:themeColor="text1"/>
        </w:rPr>
        <w:t xml:space="preserve"> et en lien avec les structures </w:t>
      </w:r>
      <w:r w:rsidR="004E30F6" w:rsidRPr="005E3510">
        <w:rPr>
          <w:rFonts w:cstheme="minorHAnsi"/>
          <w:color w:val="000000" w:themeColor="text1"/>
        </w:rPr>
        <w:t xml:space="preserve">sociales ou médico-sociales </w:t>
      </w:r>
      <w:r w:rsidR="00BC5D07" w:rsidRPr="005E3510">
        <w:rPr>
          <w:rFonts w:cstheme="minorHAnsi"/>
          <w:color w:val="000000" w:themeColor="text1"/>
        </w:rPr>
        <w:t xml:space="preserve">d’accueil </w:t>
      </w:r>
      <w:r w:rsidR="0066214D" w:rsidRPr="005E3510">
        <w:rPr>
          <w:rFonts w:cstheme="minorHAnsi"/>
          <w:color w:val="000000" w:themeColor="text1"/>
        </w:rPr>
        <w:t>des jeunes</w:t>
      </w:r>
      <w:r w:rsidR="00C76124" w:rsidRPr="005E3510">
        <w:rPr>
          <w:rFonts w:cstheme="minorHAnsi"/>
          <w:color w:val="000000" w:themeColor="text1"/>
        </w:rPr>
        <w:t>, celles-ci pouvant notamment jouer un rôle clé dans le repérage des situations à risque</w:t>
      </w:r>
      <w:r w:rsidRPr="005E3510">
        <w:rPr>
          <w:rFonts w:cstheme="minorHAnsi"/>
          <w:color w:val="000000" w:themeColor="text1"/>
        </w:rPr>
        <w:t>.</w:t>
      </w:r>
      <w:r w:rsidR="003B743F" w:rsidRPr="005E3510">
        <w:rPr>
          <w:rFonts w:cstheme="minorHAnsi"/>
          <w:color w:val="000000" w:themeColor="text1"/>
        </w:rPr>
        <w:t xml:space="preserve"> </w:t>
      </w:r>
    </w:p>
    <w:p w14:paraId="55C94D86" w14:textId="77777777" w:rsidR="009F1FBA" w:rsidRDefault="009749AE" w:rsidP="001B28C2">
      <w:pPr>
        <w:spacing w:line="240" w:lineRule="auto"/>
        <w:jc w:val="both"/>
        <w:rPr>
          <w:rFonts w:cstheme="minorHAnsi"/>
        </w:rPr>
      </w:pPr>
      <w:r w:rsidRPr="000C57E6">
        <w:rPr>
          <w:rFonts w:cstheme="minorHAnsi"/>
        </w:rPr>
        <w:t>Quoi qu’il en soit, lors de l’admission au dispositif d’appui, une information aux équipes de la MDPH devra être opérée.</w:t>
      </w:r>
    </w:p>
    <w:p w14:paraId="26AFF981" w14:textId="77777777" w:rsidR="00477C78" w:rsidRPr="00C01E8E" w:rsidRDefault="009749AE" w:rsidP="009F1FBA">
      <w:pPr>
        <w:spacing w:after="0" w:line="240" w:lineRule="auto"/>
        <w:jc w:val="both"/>
        <w:rPr>
          <w:rFonts w:cstheme="minorHAnsi"/>
        </w:rPr>
      </w:pPr>
      <w:r>
        <w:rPr>
          <w:rFonts w:cstheme="minorHAnsi"/>
        </w:rPr>
        <w:t>Le</w:t>
      </w:r>
      <w:r w:rsidR="00477C78">
        <w:rPr>
          <w:rFonts w:cstheme="minorHAnsi"/>
        </w:rPr>
        <w:t xml:space="preserve"> dispositif doit pouvoir être mobilisé de façon souple et réactive, de manière à favoriser les interventions rapides et précoces.</w:t>
      </w:r>
    </w:p>
    <w:p w14:paraId="48038BF3" w14:textId="77777777" w:rsidR="009F1FBA" w:rsidRDefault="009F1FBA" w:rsidP="00301E53">
      <w:pPr>
        <w:spacing w:line="240" w:lineRule="auto"/>
        <w:jc w:val="both"/>
        <w:rPr>
          <w:rFonts w:cstheme="minorHAnsi"/>
          <w:b/>
          <w:u w:val="single"/>
        </w:rPr>
      </w:pPr>
    </w:p>
    <w:p w14:paraId="4B1CCB0F" w14:textId="77777777" w:rsidR="00F30DA2" w:rsidRPr="00AD2E1C" w:rsidRDefault="00F30DA2" w:rsidP="001B28C2">
      <w:pPr>
        <w:spacing w:after="100" w:line="240" w:lineRule="auto"/>
        <w:jc w:val="both"/>
        <w:rPr>
          <w:rFonts w:cstheme="minorHAnsi"/>
          <w:b/>
          <w:u w:val="single"/>
        </w:rPr>
      </w:pPr>
      <w:r w:rsidRPr="00AD2E1C">
        <w:rPr>
          <w:rFonts w:cstheme="minorHAnsi"/>
          <w:b/>
          <w:u w:val="single"/>
        </w:rPr>
        <w:lastRenderedPageBreak/>
        <w:t>Portage du projet :</w:t>
      </w:r>
    </w:p>
    <w:p w14:paraId="2AA6D9DD" w14:textId="77777777" w:rsidR="005C077D" w:rsidRPr="001F29E2" w:rsidRDefault="005C077D" w:rsidP="00426087">
      <w:pPr>
        <w:spacing w:line="240" w:lineRule="auto"/>
        <w:jc w:val="both"/>
        <w:rPr>
          <w:rFonts w:cstheme="minorHAnsi"/>
        </w:rPr>
      </w:pPr>
      <w:r w:rsidRPr="001F29E2">
        <w:rPr>
          <w:rFonts w:cstheme="minorHAnsi"/>
        </w:rPr>
        <w:t xml:space="preserve">Le dispositif devra faire l’objet d’un </w:t>
      </w:r>
      <w:proofErr w:type="spellStart"/>
      <w:r w:rsidRPr="001F29E2">
        <w:rPr>
          <w:rFonts w:cstheme="minorHAnsi"/>
        </w:rPr>
        <w:t>co-portage</w:t>
      </w:r>
      <w:proofErr w:type="spellEnd"/>
      <w:r w:rsidRPr="001F29E2">
        <w:rPr>
          <w:rFonts w:cstheme="minorHAnsi"/>
        </w:rPr>
        <w:t> entre :</w:t>
      </w:r>
    </w:p>
    <w:p w14:paraId="5E00BDD6" w14:textId="77777777" w:rsidR="009F1FBA" w:rsidRPr="001F29E2" w:rsidRDefault="005C077D" w:rsidP="00213529">
      <w:pPr>
        <w:pStyle w:val="Paragraphedeliste"/>
        <w:numPr>
          <w:ilvl w:val="0"/>
          <w:numId w:val="16"/>
        </w:numPr>
        <w:spacing w:line="240" w:lineRule="auto"/>
        <w:jc w:val="both"/>
        <w:rPr>
          <w:rFonts w:cstheme="minorHAnsi"/>
        </w:rPr>
      </w:pPr>
      <w:r w:rsidRPr="001F29E2">
        <w:rPr>
          <w:rFonts w:cstheme="minorHAnsi"/>
        </w:rPr>
        <w:t xml:space="preserve">d’une part </w:t>
      </w:r>
      <w:r w:rsidR="00426087" w:rsidRPr="001F29E2">
        <w:rPr>
          <w:rFonts w:cstheme="minorHAnsi"/>
        </w:rPr>
        <w:t>un établissem</w:t>
      </w:r>
      <w:r w:rsidR="007C5F10" w:rsidRPr="001F29E2">
        <w:rPr>
          <w:rFonts w:cstheme="minorHAnsi"/>
        </w:rPr>
        <w:t>ent ou un service médico-social œuvrant sur le</w:t>
      </w:r>
      <w:r w:rsidRPr="001F29E2">
        <w:rPr>
          <w:rFonts w:cstheme="minorHAnsi"/>
        </w:rPr>
        <w:t xml:space="preserve"> champ du handicap</w:t>
      </w:r>
      <w:r w:rsidR="00660249" w:rsidRPr="001F29E2">
        <w:rPr>
          <w:rFonts w:cstheme="minorHAnsi"/>
        </w:rPr>
        <w:t xml:space="preserve"> enfant</w:t>
      </w:r>
      <w:r w:rsidR="00AC466C" w:rsidRPr="001F29E2">
        <w:rPr>
          <w:rFonts w:cstheme="minorHAnsi"/>
        </w:rPr>
        <w:t> ;</w:t>
      </w:r>
    </w:p>
    <w:p w14:paraId="5D7FB0AE" w14:textId="77777777" w:rsidR="005C077D" w:rsidRPr="001F29E2" w:rsidRDefault="000C57E6" w:rsidP="00213529">
      <w:pPr>
        <w:pStyle w:val="Paragraphedeliste"/>
        <w:numPr>
          <w:ilvl w:val="0"/>
          <w:numId w:val="16"/>
        </w:numPr>
        <w:spacing w:line="240" w:lineRule="auto"/>
        <w:jc w:val="both"/>
        <w:rPr>
          <w:rFonts w:cstheme="minorHAnsi"/>
        </w:rPr>
      </w:pPr>
      <w:r w:rsidRPr="001F29E2">
        <w:rPr>
          <w:rFonts w:cstheme="minorHAnsi"/>
        </w:rPr>
        <w:t>d</w:t>
      </w:r>
      <w:r w:rsidR="005C077D" w:rsidRPr="001F29E2">
        <w:rPr>
          <w:rFonts w:cstheme="minorHAnsi"/>
        </w:rPr>
        <w:t xml:space="preserve">’autre part une structure départementale de la </w:t>
      </w:r>
      <w:r w:rsidR="00AC466C" w:rsidRPr="001F29E2">
        <w:rPr>
          <w:rFonts w:cstheme="minorHAnsi"/>
        </w:rPr>
        <w:t>p</w:t>
      </w:r>
      <w:r w:rsidR="005C077D" w:rsidRPr="001F29E2">
        <w:rPr>
          <w:rFonts w:cstheme="minorHAnsi"/>
        </w:rPr>
        <w:t>rotection de l’enfance</w:t>
      </w:r>
      <w:r w:rsidRPr="001F29E2">
        <w:rPr>
          <w:rFonts w:cstheme="minorHAnsi"/>
        </w:rPr>
        <w:t>.</w:t>
      </w:r>
    </w:p>
    <w:p w14:paraId="06A9D94F" w14:textId="77777777" w:rsidR="000C57E6" w:rsidRPr="001F29E2" w:rsidRDefault="000C57E6" w:rsidP="00426087">
      <w:pPr>
        <w:spacing w:line="240" w:lineRule="auto"/>
        <w:jc w:val="both"/>
        <w:rPr>
          <w:rFonts w:cstheme="minorHAnsi"/>
        </w:rPr>
      </w:pPr>
      <w:r w:rsidRPr="001F29E2">
        <w:rPr>
          <w:rFonts w:cstheme="minorHAnsi"/>
        </w:rPr>
        <w:t xml:space="preserve">Les </w:t>
      </w:r>
      <w:proofErr w:type="spellStart"/>
      <w:r w:rsidRPr="001F29E2">
        <w:rPr>
          <w:rFonts w:cstheme="minorHAnsi"/>
        </w:rPr>
        <w:t>co-porteurs</w:t>
      </w:r>
      <w:proofErr w:type="spellEnd"/>
      <w:r w:rsidRPr="001F29E2">
        <w:rPr>
          <w:rFonts w:cstheme="minorHAnsi"/>
        </w:rPr>
        <w:t xml:space="preserve"> établiront un conventionnement précisant les modalités de collaboration et la répartition des financements alloués par l’ARS et </w:t>
      </w:r>
      <w:r w:rsidRPr="005E3510">
        <w:rPr>
          <w:rFonts w:cstheme="minorHAnsi"/>
          <w:color w:val="000000" w:themeColor="text1"/>
        </w:rPr>
        <w:t xml:space="preserve">le </w:t>
      </w:r>
      <w:r w:rsidR="002874F2" w:rsidRPr="005E3510">
        <w:rPr>
          <w:rFonts w:cstheme="minorHAnsi"/>
          <w:color w:val="000000" w:themeColor="text1"/>
        </w:rPr>
        <w:t>Département</w:t>
      </w:r>
      <w:r w:rsidRPr="005E3510">
        <w:rPr>
          <w:rFonts w:cstheme="minorHAnsi"/>
          <w:color w:val="000000" w:themeColor="text1"/>
        </w:rPr>
        <w:t>.</w:t>
      </w:r>
      <w:r w:rsidR="007C5F10" w:rsidRPr="005E3510">
        <w:rPr>
          <w:rFonts w:cstheme="minorHAnsi"/>
          <w:color w:val="000000" w:themeColor="text1"/>
        </w:rPr>
        <w:t xml:space="preserve"> </w:t>
      </w:r>
      <w:r w:rsidR="00660249" w:rsidRPr="005E3510">
        <w:rPr>
          <w:rFonts w:cstheme="minorHAnsi"/>
          <w:color w:val="000000" w:themeColor="text1"/>
        </w:rPr>
        <w:t xml:space="preserve">Le </w:t>
      </w:r>
      <w:r w:rsidR="00660249" w:rsidRPr="001F29E2">
        <w:rPr>
          <w:rFonts w:cstheme="minorHAnsi"/>
        </w:rPr>
        <w:t xml:space="preserve">projet de convention devra être joint au dépôt de candidature. </w:t>
      </w:r>
    </w:p>
    <w:p w14:paraId="3D0253DC" w14:textId="77777777" w:rsidR="00426087" w:rsidRPr="001F29E2" w:rsidRDefault="000C57E6" w:rsidP="00426087">
      <w:pPr>
        <w:spacing w:line="240" w:lineRule="auto"/>
        <w:jc w:val="both"/>
        <w:rPr>
          <w:rFonts w:cstheme="minorHAnsi"/>
        </w:rPr>
      </w:pPr>
      <w:r w:rsidRPr="001F29E2">
        <w:rPr>
          <w:rFonts w:cstheme="minorHAnsi"/>
        </w:rPr>
        <w:t>Le dispositif</w:t>
      </w:r>
      <w:r w:rsidR="00426087" w:rsidRPr="001F29E2">
        <w:rPr>
          <w:rFonts w:cstheme="minorHAnsi"/>
        </w:rPr>
        <w:t xml:space="preserve"> </w:t>
      </w:r>
      <w:r w:rsidR="009F1FBA" w:rsidRPr="001F29E2">
        <w:rPr>
          <w:rFonts w:cstheme="minorHAnsi"/>
        </w:rPr>
        <w:t>n’a</w:t>
      </w:r>
      <w:r w:rsidR="00426087" w:rsidRPr="001F29E2">
        <w:rPr>
          <w:rFonts w:cstheme="minorHAnsi"/>
        </w:rPr>
        <w:t xml:space="preserve"> </w:t>
      </w:r>
      <w:r w:rsidR="009F1FBA" w:rsidRPr="001F29E2">
        <w:rPr>
          <w:rFonts w:cstheme="minorHAnsi"/>
        </w:rPr>
        <w:t>pas de personnalité juridique : c</w:t>
      </w:r>
      <w:r w:rsidR="00426087" w:rsidRPr="001F29E2">
        <w:rPr>
          <w:rFonts w:cstheme="minorHAnsi"/>
        </w:rPr>
        <w:t>e n’est pas un établissement ou un service supplémentaire puisqu’il bénéficie de l’autorisation de la structure à laquelle il est rattaché et est soumis à ce titre aux règles du code de l’action sociale et des familles. Ce rattachement doit permettre notamment de mutualiser les fonctions de gestion, management, coopération et logistique.</w:t>
      </w:r>
    </w:p>
    <w:p w14:paraId="1D58068D" w14:textId="77777777" w:rsidR="00426087" w:rsidRPr="005E3510" w:rsidRDefault="00426087" w:rsidP="00426087">
      <w:pPr>
        <w:spacing w:line="240" w:lineRule="auto"/>
        <w:jc w:val="both"/>
        <w:rPr>
          <w:rFonts w:cstheme="minorHAnsi"/>
          <w:color w:val="000000" w:themeColor="text1"/>
        </w:rPr>
      </w:pPr>
      <w:r w:rsidRPr="001F29E2">
        <w:rPr>
          <w:rFonts w:cstheme="minorHAnsi"/>
        </w:rPr>
        <w:t xml:space="preserve">La spécificité du fonctionnement du dispositif sera garantie par </w:t>
      </w:r>
      <w:r w:rsidR="000C57E6" w:rsidRPr="001F29E2">
        <w:rPr>
          <w:rFonts w:cstheme="minorHAnsi"/>
        </w:rPr>
        <w:t>un projet de service spécifique</w:t>
      </w:r>
      <w:r w:rsidRPr="001F29E2">
        <w:rPr>
          <w:rFonts w:cstheme="minorHAnsi"/>
        </w:rPr>
        <w:t xml:space="preserve">. Un budget annexe permettra de tracer l'ensemble des recettes et des dépenses affectées à </w:t>
      </w:r>
      <w:r w:rsidRPr="005E3510">
        <w:rPr>
          <w:rFonts w:cstheme="minorHAnsi"/>
          <w:color w:val="000000" w:themeColor="text1"/>
        </w:rPr>
        <w:t xml:space="preserve">ce </w:t>
      </w:r>
      <w:r w:rsidR="000C57E6" w:rsidRPr="005E3510">
        <w:rPr>
          <w:rFonts w:cstheme="minorHAnsi"/>
          <w:color w:val="000000" w:themeColor="text1"/>
        </w:rPr>
        <w:t>dispositif</w:t>
      </w:r>
      <w:r w:rsidRPr="005E3510">
        <w:rPr>
          <w:rFonts w:cstheme="minorHAnsi"/>
          <w:color w:val="000000" w:themeColor="text1"/>
        </w:rPr>
        <w:t>.</w:t>
      </w:r>
    </w:p>
    <w:p w14:paraId="55000AB7" w14:textId="77777777" w:rsidR="001B28C2" w:rsidRPr="005E3510" w:rsidRDefault="00426087" w:rsidP="00AD2E1C">
      <w:pPr>
        <w:spacing w:line="240" w:lineRule="auto"/>
        <w:contextualSpacing/>
        <w:jc w:val="both"/>
        <w:rPr>
          <w:rFonts w:cstheme="minorHAnsi"/>
          <w:color w:val="000000" w:themeColor="text1"/>
        </w:rPr>
      </w:pPr>
      <w:r w:rsidRPr="005E3510">
        <w:rPr>
          <w:rFonts w:cstheme="minorHAnsi"/>
          <w:color w:val="000000" w:themeColor="text1"/>
        </w:rPr>
        <w:t>La création du dispositif ne sera effective qu’à la signature d’une convention entre l</w:t>
      </w:r>
      <w:r w:rsidR="000C57E6" w:rsidRPr="005E3510">
        <w:rPr>
          <w:rFonts w:cstheme="minorHAnsi"/>
          <w:color w:val="000000" w:themeColor="text1"/>
        </w:rPr>
        <w:t xml:space="preserve">’ARS, le </w:t>
      </w:r>
      <w:r w:rsidR="002874F2" w:rsidRPr="005E3510">
        <w:rPr>
          <w:rFonts w:cstheme="minorHAnsi"/>
          <w:color w:val="000000" w:themeColor="text1"/>
        </w:rPr>
        <w:t>Département</w:t>
      </w:r>
      <w:r w:rsidR="000C57E6" w:rsidRPr="005E3510">
        <w:rPr>
          <w:rFonts w:cstheme="minorHAnsi"/>
          <w:color w:val="000000" w:themeColor="text1"/>
        </w:rPr>
        <w:t xml:space="preserve"> et les </w:t>
      </w:r>
      <w:proofErr w:type="spellStart"/>
      <w:r w:rsidR="000C57E6" w:rsidRPr="005E3510">
        <w:rPr>
          <w:rFonts w:cstheme="minorHAnsi"/>
          <w:color w:val="000000" w:themeColor="text1"/>
        </w:rPr>
        <w:t>co-</w:t>
      </w:r>
      <w:r w:rsidRPr="005E3510">
        <w:rPr>
          <w:rFonts w:cstheme="minorHAnsi"/>
          <w:color w:val="000000" w:themeColor="text1"/>
        </w:rPr>
        <w:t>porteur</w:t>
      </w:r>
      <w:r w:rsidR="000C57E6" w:rsidRPr="005E3510">
        <w:rPr>
          <w:rFonts w:cstheme="minorHAnsi"/>
          <w:color w:val="000000" w:themeColor="text1"/>
        </w:rPr>
        <w:t>s</w:t>
      </w:r>
      <w:proofErr w:type="spellEnd"/>
      <w:r w:rsidR="000C57E6" w:rsidRPr="005E3510">
        <w:rPr>
          <w:rFonts w:cstheme="minorHAnsi"/>
          <w:color w:val="000000" w:themeColor="text1"/>
        </w:rPr>
        <w:t xml:space="preserve"> sélectionnés,</w:t>
      </w:r>
      <w:r w:rsidRPr="005E3510">
        <w:rPr>
          <w:rFonts w:cstheme="minorHAnsi"/>
          <w:color w:val="000000" w:themeColor="text1"/>
        </w:rPr>
        <w:t xml:space="preserve"> fixant les engagements mutuels des parties. </w:t>
      </w:r>
    </w:p>
    <w:p w14:paraId="7DA7F0DC" w14:textId="77777777" w:rsidR="00D43732" w:rsidRDefault="00D43732" w:rsidP="001B28C2">
      <w:pPr>
        <w:spacing w:after="100" w:line="240" w:lineRule="auto"/>
        <w:jc w:val="both"/>
        <w:rPr>
          <w:rFonts w:cstheme="minorHAnsi"/>
          <w:b/>
          <w:u w:val="single"/>
        </w:rPr>
      </w:pPr>
    </w:p>
    <w:p w14:paraId="2ED014B8" w14:textId="77777777" w:rsidR="00426087" w:rsidRPr="00426087" w:rsidRDefault="00426087" w:rsidP="001B28C2">
      <w:pPr>
        <w:spacing w:after="100" w:line="240" w:lineRule="auto"/>
        <w:jc w:val="both"/>
        <w:rPr>
          <w:rFonts w:cstheme="minorHAnsi"/>
          <w:b/>
          <w:u w:val="single"/>
        </w:rPr>
      </w:pPr>
      <w:r w:rsidRPr="00426087">
        <w:rPr>
          <w:rFonts w:cstheme="minorHAnsi"/>
          <w:b/>
          <w:u w:val="single"/>
        </w:rPr>
        <w:t>Dimension partenariale</w:t>
      </w:r>
    </w:p>
    <w:p w14:paraId="7FB7A6CA" w14:textId="77777777" w:rsidR="00AD2E1C" w:rsidRDefault="00AD2E1C" w:rsidP="00AD2E1C">
      <w:pPr>
        <w:spacing w:line="240" w:lineRule="auto"/>
        <w:jc w:val="both"/>
        <w:rPr>
          <w:rFonts w:cstheme="minorHAnsi"/>
        </w:rPr>
      </w:pPr>
      <w:r>
        <w:rPr>
          <w:rFonts w:cstheme="minorHAnsi"/>
        </w:rPr>
        <w:t>Des collaborations étroites, par le biais de conventions de partenariat, seront à prévoir avec :</w:t>
      </w:r>
    </w:p>
    <w:p w14:paraId="43868C51" w14:textId="77777777" w:rsidR="003B0A6C" w:rsidRDefault="00DB67BC" w:rsidP="00213529">
      <w:pPr>
        <w:pStyle w:val="Paragraphedeliste"/>
        <w:numPr>
          <w:ilvl w:val="0"/>
          <w:numId w:val="8"/>
        </w:numPr>
        <w:spacing w:line="240" w:lineRule="auto"/>
        <w:jc w:val="both"/>
        <w:rPr>
          <w:rFonts w:cstheme="minorHAnsi"/>
        </w:rPr>
      </w:pPr>
      <w:r w:rsidRPr="003B0A6C">
        <w:rPr>
          <w:rFonts w:cstheme="minorHAnsi"/>
        </w:rPr>
        <w:t xml:space="preserve">les services de </w:t>
      </w:r>
      <w:r w:rsidRPr="00634FEA">
        <w:rPr>
          <w:rFonts w:cstheme="minorHAnsi"/>
        </w:rPr>
        <w:t>l’ASE</w:t>
      </w:r>
      <w:r w:rsidR="002874F2" w:rsidRPr="005E3510">
        <w:rPr>
          <w:rFonts w:cstheme="minorHAnsi"/>
          <w:color w:val="000000" w:themeColor="text1"/>
        </w:rPr>
        <w:t>, les MDPH</w:t>
      </w:r>
      <w:r w:rsidRPr="005E3510">
        <w:rPr>
          <w:rFonts w:cstheme="minorHAnsi"/>
          <w:color w:val="000000" w:themeColor="text1"/>
        </w:rPr>
        <w:t xml:space="preserve"> </w:t>
      </w:r>
      <w:r w:rsidR="00D5587D" w:rsidRPr="005E3510">
        <w:rPr>
          <w:rFonts w:cstheme="minorHAnsi"/>
          <w:color w:val="000000" w:themeColor="text1"/>
        </w:rPr>
        <w:t xml:space="preserve">et </w:t>
      </w:r>
      <w:r w:rsidR="002874F2">
        <w:rPr>
          <w:rFonts w:cstheme="minorHAnsi"/>
        </w:rPr>
        <w:t>les</w:t>
      </w:r>
      <w:r w:rsidR="00D5587D">
        <w:rPr>
          <w:rFonts w:cstheme="minorHAnsi"/>
        </w:rPr>
        <w:t xml:space="preserve"> prestataires </w:t>
      </w:r>
      <w:r w:rsidR="00A32326" w:rsidRPr="00634FEA">
        <w:rPr>
          <w:rFonts w:cstheme="minorHAnsi"/>
        </w:rPr>
        <w:t>(</w:t>
      </w:r>
      <w:r w:rsidRPr="00634FEA">
        <w:rPr>
          <w:rFonts w:cstheme="minorHAnsi"/>
        </w:rPr>
        <w:t xml:space="preserve">et </w:t>
      </w:r>
      <w:r w:rsidR="00A32326" w:rsidRPr="00634FEA">
        <w:rPr>
          <w:rFonts w:cstheme="minorHAnsi"/>
        </w:rPr>
        <w:t xml:space="preserve">le cas échéant </w:t>
      </w:r>
      <w:r w:rsidRPr="00634FEA">
        <w:rPr>
          <w:rFonts w:cstheme="minorHAnsi"/>
        </w:rPr>
        <w:t>de la PJJ</w:t>
      </w:r>
      <w:r w:rsidR="00A32326" w:rsidRPr="00634FEA">
        <w:rPr>
          <w:rFonts w:cstheme="minorHAnsi"/>
        </w:rPr>
        <w:t>)</w:t>
      </w:r>
      <w:r w:rsidRPr="00634FEA">
        <w:rPr>
          <w:rFonts w:cstheme="minorHAnsi"/>
        </w:rPr>
        <w:t xml:space="preserve">, </w:t>
      </w:r>
      <w:r w:rsidR="003B0A6C" w:rsidRPr="00634FEA">
        <w:rPr>
          <w:rFonts w:cstheme="minorHAnsi"/>
        </w:rPr>
        <w:t>partenaires de la mise en œuvre du dispositif</w:t>
      </w:r>
      <w:r w:rsidR="003B0A6C" w:rsidRPr="003B0A6C">
        <w:rPr>
          <w:rFonts w:cstheme="minorHAnsi"/>
        </w:rPr>
        <w:t xml:space="preserve"> et </w:t>
      </w:r>
      <w:r w:rsidRPr="003B0A6C">
        <w:rPr>
          <w:rFonts w:cstheme="minorHAnsi"/>
        </w:rPr>
        <w:t xml:space="preserve">interlocuteurs privilégiés </w:t>
      </w:r>
      <w:r w:rsidR="003B0A6C" w:rsidRPr="003B0A6C">
        <w:rPr>
          <w:rFonts w:cstheme="minorHAnsi"/>
        </w:rPr>
        <w:t>concernant les</w:t>
      </w:r>
      <w:r w:rsidRPr="003B0A6C">
        <w:rPr>
          <w:rFonts w:cstheme="minorHAnsi"/>
        </w:rPr>
        <w:t xml:space="preserve"> </w:t>
      </w:r>
      <w:r w:rsidR="00F82F7E" w:rsidRPr="003B0A6C">
        <w:rPr>
          <w:rFonts w:cstheme="minorHAnsi"/>
        </w:rPr>
        <w:t xml:space="preserve">modalités d’accès, </w:t>
      </w:r>
      <w:r w:rsidRPr="003B0A6C">
        <w:rPr>
          <w:rFonts w:cstheme="minorHAnsi"/>
        </w:rPr>
        <w:t>de suivi des prestations </w:t>
      </w:r>
      <w:r w:rsidR="00F82F7E" w:rsidRPr="003B0A6C">
        <w:rPr>
          <w:rFonts w:cstheme="minorHAnsi"/>
        </w:rPr>
        <w:t xml:space="preserve">et de sortie </w:t>
      </w:r>
      <w:r w:rsidR="003B0A6C">
        <w:rPr>
          <w:rFonts w:cstheme="minorHAnsi"/>
        </w:rPr>
        <w:t>de la file active ;</w:t>
      </w:r>
    </w:p>
    <w:p w14:paraId="1BC1DFDC" w14:textId="77777777" w:rsidR="00DB67BC" w:rsidRPr="003B0A6C" w:rsidRDefault="00DB67BC" w:rsidP="00213529">
      <w:pPr>
        <w:pStyle w:val="Paragraphedeliste"/>
        <w:numPr>
          <w:ilvl w:val="0"/>
          <w:numId w:val="8"/>
        </w:numPr>
        <w:spacing w:line="240" w:lineRule="auto"/>
        <w:jc w:val="both"/>
        <w:rPr>
          <w:rFonts w:cstheme="minorHAnsi"/>
        </w:rPr>
      </w:pPr>
      <w:r w:rsidRPr="003B0A6C">
        <w:rPr>
          <w:rFonts w:cstheme="minorHAnsi"/>
        </w:rPr>
        <w:t>les services et établissements sociaux et médico-sociaux </w:t>
      </w:r>
      <w:r w:rsidR="00D5587D">
        <w:rPr>
          <w:rFonts w:cstheme="minorHAnsi"/>
        </w:rPr>
        <w:t>handicap enfant et adulte</w:t>
      </w:r>
      <w:r w:rsidR="002874F2">
        <w:rPr>
          <w:rFonts w:cstheme="minorHAnsi"/>
        </w:rPr>
        <w:t xml:space="preserve"> </w:t>
      </w:r>
      <w:r w:rsidRPr="003B0A6C">
        <w:rPr>
          <w:rFonts w:cstheme="minorHAnsi"/>
        </w:rPr>
        <w:t>;</w:t>
      </w:r>
    </w:p>
    <w:p w14:paraId="77B5CBFE" w14:textId="77777777" w:rsidR="00426087" w:rsidRDefault="00DB67BC" w:rsidP="00213529">
      <w:pPr>
        <w:pStyle w:val="Paragraphedeliste"/>
        <w:numPr>
          <w:ilvl w:val="0"/>
          <w:numId w:val="8"/>
        </w:numPr>
        <w:spacing w:line="240" w:lineRule="auto"/>
        <w:jc w:val="both"/>
        <w:rPr>
          <w:rFonts w:cstheme="minorHAnsi"/>
        </w:rPr>
      </w:pPr>
      <w:r>
        <w:rPr>
          <w:rFonts w:cstheme="minorHAnsi"/>
        </w:rPr>
        <w:t xml:space="preserve">en cas de besoin et sur sollicitation ponctuelle : </w:t>
      </w:r>
      <w:r w:rsidR="00426087" w:rsidRPr="00981BA2">
        <w:rPr>
          <w:rFonts w:cstheme="minorHAnsi"/>
        </w:rPr>
        <w:t>les professionnels d’exercice libéral, pour permettre une prise en charge modulaire et évolutive (capacité dans le format de la convention de déclench</w:t>
      </w:r>
      <w:r w:rsidR="00426087">
        <w:rPr>
          <w:rFonts w:cstheme="minorHAnsi"/>
        </w:rPr>
        <w:t>er des prestations en urgence)</w:t>
      </w:r>
      <w:r w:rsidR="001C4D00">
        <w:rPr>
          <w:rFonts w:cstheme="minorHAnsi"/>
        </w:rPr>
        <w:t> ;</w:t>
      </w:r>
    </w:p>
    <w:p w14:paraId="145FBDA5" w14:textId="77777777" w:rsidR="00AD2E1C" w:rsidRPr="005E3510" w:rsidRDefault="00AD2E1C" w:rsidP="00213529">
      <w:pPr>
        <w:pStyle w:val="Paragraphedeliste"/>
        <w:numPr>
          <w:ilvl w:val="0"/>
          <w:numId w:val="8"/>
        </w:numPr>
        <w:spacing w:line="240" w:lineRule="auto"/>
        <w:jc w:val="both"/>
        <w:rPr>
          <w:rFonts w:cstheme="minorHAnsi"/>
          <w:color w:val="000000" w:themeColor="text1"/>
        </w:rPr>
      </w:pPr>
      <w:r>
        <w:rPr>
          <w:rFonts w:cstheme="minorHAnsi"/>
        </w:rPr>
        <w:t xml:space="preserve">l’équipe mobile intersectorielle de pédopsychiatrie du </w:t>
      </w:r>
      <w:r w:rsidRPr="005E3510">
        <w:rPr>
          <w:rFonts w:cstheme="minorHAnsi"/>
          <w:color w:val="000000" w:themeColor="text1"/>
        </w:rPr>
        <w:t>département</w:t>
      </w:r>
      <w:r w:rsidR="00270B3F" w:rsidRPr="005E3510">
        <w:rPr>
          <w:rFonts w:cstheme="minorHAnsi"/>
          <w:color w:val="000000" w:themeColor="text1"/>
        </w:rPr>
        <w:t> </w:t>
      </w:r>
      <w:r w:rsidR="002874F2" w:rsidRPr="005E3510">
        <w:rPr>
          <w:rFonts w:cstheme="minorHAnsi"/>
          <w:i/>
          <w:color w:val="000000" w:themeColor="text1"/>
        </w:rPr>
        <w:t>(cf. encadré page suivante)</w:t>
      </w:r>
      <w:r w:rsidR="002874F2" w:rsidRPr="005E3510">
        <w:rPr>
          <w:rFonts w:cstheme="minorHAnsi"/>
          <w:color w:val="000000" w:themeColor="text1"/>
        </w:rPr>
        <w:t xml:space="preserve"> </w:t>
      </w:r>
      <w:r w:rsidR="00270B3F" w:rsidRPr="005E3510">
        <w:rPr>
          <w:rFonts w:cstheme="minorHAnsi"/>
          <w:color w:val="000000" w:themeColor="text1"/>
        </w:rPr>
        <w:t>;</w:t>
      </w:r>
    </w:p>
    <w:p w14:paraId="37FB2BD9" w14:textId="77777777" w:rsidR="001B28C2" w:rsidRDefault="00270B3F" w:rsidP="00213529">
      <w:pPr>
        <w:pStyle w:val="Paragraphedeliste"/>
        <w:numPr>
          <w:ilvl w:val="0"/>
          <w:numId w:val="8"/>
        </w:numPr>
        <w:spacing w:line="240" w:lineRule="auto"/>
        <w:jc w:val="both"/>
        <w:rPr>
          <w:rFonts w:cstheme="minorHAnsi"/>
        </w:rPr>
      </w:pPr>
      <w:r w:rsidRPr="00C769EF">
        <w:rPr>
          <w:rFonts w:cstheme="minorHAnsi"/>
        </w:rPr>
        <w:t>les</w:t>
      </w:r>
      <w:r w:rsidR="009D12DC">
        <w:rPr>
          <w:rFonts w:cstheme="minorHAnsi"/>
        </w:rPr>
        <w:t xml:space="preserve"> équipes mobiles autisme, les</w:t>
      </w:r>
      <w:r w:rsidRPr="00C769EF">
        <w:rPr>
          <w:rFonts w:cstheme="minorHAnsi"/>
        </w:rPr>
        <w:t xml:space="preserve"> centres de ressources autistiques (CRA)</w:t>
      </w:r>
      <w:r w:rsidR="007219EB" w:rsidRPr="00C769EF">
        <w:rPr>
          <w:rFonts w:cstheme="minorHAnsi"/>
        </w:rPr>
        <w:t>, les centres</w:t>
      </w:r>
      <w:r w:rsidR="00C769EF" w:rsidRPr="00C769EF">
        <w:rPr>
          <w:rFonts w:cstheme="minorHAnsi"/>
        </w:rPr>
        <w:t xml:space="preserve"> régionaux des troubles du langage et des</w:t>
      </w:r>
      <w:r w:rsidR="00C769EF">
        <w:rPr>
          <w:rFonts w:cstheme="minorHAnsi"/>
        </w:rPr>
        <w:t xml:space="preserve"> apprentissages</w:t>
      </w:r>
      <w:r w:rsidR="007219EB">
        <w:rPr>
          <w:rFonts w:cstheme="minorHAnsi"/>
        </w:rPr>
        <w:t xml:space="preserve"> </w:t>
      </w:r>
      <w:r w:rsidR="00C769EF">
        <w:rPr>
          <w:rFonts w:cstheme="minorHAnsi"/>
        </w:rPr>
        <w:t>(CR</w:t>
      </w:r>
      <w:r w:rsidR="007219EB">
        <w:rPr>
          <w:rFonts w:cstheme="minorHAnsi"/>
        </w:rPr>
        <w:t>TLA</w:t>
      </w:r>
      <w:r w:rsidR="00C769EF" w:rsidRPr="00C769EF">
        <w:rPr>
          <w:rFonts w:cstheme="minorHAnsi"/>
        </w:rPr>
        <w:t xml:space="preserve">), </w:t>
      </w:r>
      <w:r w:rsidRPr="00C769EF">
        <w:rPr>
          <w:rFonts w:cstheme="minorHAnsi"/>
        </w:rPr>
        <w:t xml:space="preserve">les </w:t>
      </w:r>
      <w:r w:rsidR="007219EB" w:rsidRPr="00C769EF">
        <w:rPr>
          <w:rFonts w:cstheme="minorHAnsi"/>
        </w:rPr>
        <w:t xml:space="preserve">centres ressources </w:t>
      </w:r>
      <w:r w:rsidR="00C769EF" w:rsidRPr="00C769EF">
        <w:rPr>
          <w:rFonts w:cstheme="minorHAnsi"/>
        </w:rPr>
        <w:t>handicap</w:t>
      </w:r>
      <w:r w:rsidR="007219EB" w:rsidRPr="00C769EF">
        <w:rPr>
          <w:rFonts w:cstheme="minorHAnsi"/>
        </w:rPr>
        <w:t xml:space="preserve"> rares,…</w:t>
      </w:r>
    </w:p>
    <w:p w14:paraId="39CDF38E" w14:textId="77777777" w:rsidR="002874F2" w:rsidRDefault="002874F2" w:rsidP="002874F2">
      <w:pPr>
        <w:spacing w:line="240" w:lineRule="auto"/>
        <w:jc w:val="both"/>
        <w:rPr>
          <w:rFonts w:cstheme="minorHAnsi"/>
        </w:rPr>
      </w:pPr>
      <w:r>
        <w:rPr>
          <w:rFonts w:cstheme="minorHAnsi"/>
        </w:rPr>
        <w:t>Par ailleurs, une articulation sera à envisager avec :</w:t>
      </w:r>
    </w:p>
    <w:p w14:paraId="2D05729E" w14:textId="77777777" w:rsidR="002874F2" w:rsidRPr="00F82F7E" w:rsidRDefault="002874F2" w:rsidP="002874F2">
      <w:pPr>
        <w:pStyle w:val="Paragraphedeliste"/>
        <w:numPr>
          <w:ilvl w:val="0"/>
          <w:numId w:val="9"/>
        </w:numPr>
        <w:spacing w:line="240" w:lineRule="auto"/>
        <w:jc w:val="both"/>
        <w:rPr>
          <w:rFonts w:cstheme="minorHAnsi"/>
        </w:rPr>
      </w:pPr>
      <w:r w:rsidRPr="00F82F7E">
        <w:rPr>
          <w:rFonts w:cstheme="minorHAnsi"/>
        </w:rPr>
        <w:t>les dispositifs PCPE en cours de déploiement pour faciliter la continuité des prises en charge ;</w:t>
      </w:r>
    </w:p>
    <w:p w14:paraId="450ADDAE" w14:textId="77777777" w:rsidR="002874F2" w:rsidRPr="00F82F7E" w:rsidRDefault="002874F2" w:rsidP="002874F2">
      <w:pPr>
        <w:pStyle w:val="Paragraphedeliste"/>
        <w:numPr>
          <w:ilvl w:val="0"/>
          <w:numId w:val="9"/>
        </w:numPr>
        <w:spacing w:line="240" w:lineRule="auto"/>
        <w:jc w:val="both"/>
        <w:rPr>
          <w:rFonts w:cstheme="minorHAnsi"/>
        </w:rPr>
      </w:pPr>
      <w:r w:rsidRPr="00F82F7E">
        <w:rPr>
          <w:rFonts w:cstheme="minorHAnsi"/>
        </w:rPr>
        <w:t xml:space="preserve">les structures de soins et médico-sociales (centres hospitaliers, accueil de jour, CMP, CMPP, </w:t>
      </w:r>
      <w:proofErr w:type="gramStart"/>
      <w:r w:rsidRPr="00F82F7E">
        <w:rPr>
          <w:rFonts w:cstheme="minorHAnsi"/>
        </w:rPr>
        <w:t>CAMSP…)</w:t>
      </w:r>
      <w:proofErr w:type="gramEnd"/>
      <w:r w:rsidRPr="00F82F7E">
        <w:rPr>
          <w:rFonts w:cstheme="minorHAnsi"/>
        </w:rPr>
        <w:t> ;</w:t>
      </w:r>
    </w:p>
    <w:p w14:paraId="4CE74496" w14:textId="77777777" w:rsidR="002874F2" w:rsidRPr="00F82F7E" w:rsidRDefault="002874F2" w:rsidP="002874F2">
      <w:pPr>
        <w:pStyle w:val="Paragraphedeliste"/>
        <w:numPr>
          <w:ilvl w:val="0"/>
          <w:numId w:val="9"/>
        </w:numPr>
        <w:spacing w:line="240" w:lineRule="auto"/>
        <w:jc w:val="both"/>
        <w:rPr>
          <w:rFonts w:cstheme="minorHAnsi"/>
        </w:rPr>
      </w:pPr>
      <w:r w:rsidRPr="00F82F7E">
        <w:rPr>
          <w:rFonts w:cstheme="minorHAnsi"/>
        </w:rPr>
        <w:t>la plateforme territoriale d’appui et les réseaux de santé concernés ;</w:t>
      </w:r>
    </w:p>
    <w:p w14:paraId="5F3F094E" w14:textId="77777777" w:rsidR="002874F2" w:rsidRPr="005E3510" w:rsidRDefault="002874F2" w:rsidP="002874F2">
      <w:pPr>
        <w:pStyle w:val="Paragraphedeliste"/>
        <w:numPr>
          <w:ilvl w:val="0"/>
          <w:numId w:val="9"/>
        </w:numPr>
        <w:spacing w:line="240" w:lineRule="auto"/>
        <w:jc w:val="both"/>
        <w:rPr>
          <w:rFonts w:cstheme="minorHAnsi"/>
          <w:color w:val="000000" w:themeColor="text1"/>
        </w:rPr>
      </w:pPr>
      <w:r w:rsidRPr="00F82F7E">
        <w:rPr>
          <w:rFonts w:cstheme="minorHAnsi"/>
        </w:rPr>
        <w:t>les services départem</w:t>
      </w:r>
      <w:r w:rsidR="00A53444">
        <w:rPr>
          <w:rFonts w:cstheme="minorHAnsi"/>
        </w:rPr>
        <w:t xml:space="preserve">entaux de l’Education </w:t>
      </w:r>
      <w:r w:rsidR="00A53444" w:rsidRPr="005E3510">
        <w:rPr>
          <w:rFonts w:cstheme="minorHAnsi"/>
          <w:color w:val="000000" w:themeColor="text1"/>
        </w:rPr>
        <w:t>nationale, les établissements scolaires et les MDPH dans le cadre des Projets personnalisés de scolarisation (PPS).</w:t>
      </w:r>
    </w:p>
    <w:p w14:paraId="1054D4DF" w14:textId="77777777" w:rsidR="002874F2" w:rsidRPr="002874F2" w:rsidRDefault="002874F2" w:rsidP="002874F2">
      <w:pPr>
        <w:pStyle w:val="Paragraphedeliste"/>
        <w:numPr>
          <w:ilvl w:val="0"/>
          <w:numId w:val="9"/>
        </w:numPr>
        <w:spacing w:line="240" w:lineRule="auto"/>
        <w:jc w:val="both"/>
        <w:rPr>
          <w:rFonts w:cstheme="minorHAnsi"/>
        </w:rPr>
      </w:pPr>
      <w:r w:rsidRPr="005E3510">
        <w:rPr>
          <w:rFonts w:eastAsia="Times New Roman" w:cstheme="minorHAnsi"/>
          <w:color w:val="000000" w:themeColor="text1"/>
          <w:lang w:eastAsia="fr-FR"/>
        </w:rPr>
        <w:t xml:space="preserve">si besoin de répit pour les assistants familiaux, avec les structures d’hébergement </w:t>
      </w:r>
      <w:r w:rsidRPr="00383786">
        <w:rPr>
          <w:rFonts w:eastAsia="Times New Roman" w:cstheme="minorHAnsi"/>
          <w:lang w:eastAsia="fr-FR"/>
        </w:rPr>
        <w:t>ASE en petite unité (période WE, vacances)  et/ou places en ITEP/IME en formule séquentielle, ainsi que les dispositifs autisme existants (échelle départementale) et les plateformes de répit du territoire ayant vocation à s’ouvrir aux aidants de personnes en situation de</w:t>
      </w:r>
      <w:r>
        <w:rPr>
          <w:rFonts w:eastAsia="Times New Roman" w:cstheme="minorHAnsi"/>
          <w:lang w:eastAsia="fr-FR"/>
        </w:rPr>
        <w:t xml:space="preserve"> handicap ;</w:t>
      </w:r>
    </w:p>
    <w:p w14:paraId="21773931" w14:textId="77777777" w:rsidR="002874F2" w:rsidRPr="002874F2" w:rsidRDefault="002874F2" w:rsidP="002874F2">
      <w:pPr>
        <w:spacing w:line="240" w:lineRule="auto"/>
        <w:jc w:val="both"/>
        <w:rPr>
          <w:rFonts w:cstheme="minorHAnsi"/>
          <w:b/>
        </w:rPr>
      </w:pPr>
      <w:r w:rsidRPr="002874F2">
        <w:rPr>
          <w:rFonts w:cstheme="minorHAnsi"/>
        </w:rPr>
        <w:lastRenderedPageBreak/>
        <w:t xml:space="preserve">Une attention particulière sera ainsi accordée </w:t>
      </w:r>
      <w:r w:rsidRPr="002874F2">
        <w:rPr>
          <w:rFonts w:cstheme="minorHAnsi"/>
          <w:b/>
        </w:rPr>
        <w:t>aux projets dont le portage prévoit un travail collaboratif</w:t>
      </w:r>
      <w:r w:rsidRPr="002874F2">
        <w:rPr>
          <w:rFonts w:cstheme="minorHAnsi"/>
        </w:rPr>
        <w:t xml:space="preserve"> entre différents gestionnaires, au service d’une réponse adaptée localement aux besoins identifiés.</w:t>
      </w:r>
      <w:r w:rsidRPr="002874F2">
        <w:rPr>
          <w:rFonts w:cstheme="minorHAnsi"/>
          <w:b/>
        </w:rPr>
        <w:t xml:space="preserve">  </w:t>
      </w:r>
    </w:p>
    <w:p w14:paraId="75D9DFE5" w14:textId="77777777" w:rsidR="002874F2" w:rsidRDefault="002874F2">
      <w:pPr>
        <w:rPr>
          <w:rFonts w:cstheme="minorHAnsi"/>
          <w:color w:val="FF0000"/>
        </w:rPr>
      </w:pPr>
    </w:p>
    <w:p w14:paraId="426F3EE4" w14:textId="77777777" w:rsidR="002874F2" w:rsidRDefault="002874F2" w:rsidP="002874F2">
      <w:pPr>
        <w:pStyle w:val="Paragraphedeliste"/>
        <w:spacing w:line="240" w:lineRule="auto"/>
        <w:jc w:val="both"/>
        <w:rPr>
          <w:rFonts w:cstheme="minorHAnsi"/>
          <w:color w:val="FF0000"/>
        </w:rPr>
      </w:pPr>
    </w:p>
    <w:p w14:paraId="40CC7D7B" w14:textId="77777777" w:rsidR="004E30F6" w:rsidRPr="002874F2" w:rsidRDefault="004E30F6" w:rsidP="002874F2">
      <w:pPr>
        <w:pStyle w:val="Paragraphedeliste"/>
        <w:spacing w:line="240" w:lineRule="auto"/>
        <w:jc w:val="both"/>
        <w:rPr>
          <w:rFonts w:cstheme="minorHAnsi"/>
          <w:color w:val="FF0000"/>
        </w:rPr>
      </w:pPr>
    </w:p>
    <w:tbl>
      <w:tblPr>
        <w:tblStyle w:val="Grille"/>
        <w:tblW w:w="0" w:type="auto"/>
        <w:tblBorders>
          <w:insideH w:val="none" w:sz="0" w:space="0" w:color="auto"/>
          <w:insideV w:val="none" w:sz="0" w:space="0" w:color="auto"/>
        </w:tblBorders>
        <w:tblLook w:val="04A0" w:firstRow="1" w:lastRow="0" w:firstColumn="1" w:lastColumn="0" w:noHBand="0" w:noVBand="1"/>
      </w:tblPr>
      <w:tblGrid>
        <w:gridCol w:w="9355"/>
      </w:tblGrid>
      <w:tr w:rsidR="001B28C2" w14:paraId="464689D2" w14:textId="77777777" w:rsidTr="00334247">
        <w:tc>
          <w:tcPr>
            <w:tcW w:w="9355" w:type="dxa"/>
          </w:tcPr>
          <w:p w14:paraId="7FF6AA8D" w14:textId="77777777" w:rsidR="001B28C2" w:rsidRDefault="001B28C2" w:rsidP="001B28C2">
            <w:pPr>
              <w:jc w:val="both"/>
              <w:rPr>
                <w:rFonts w:cstheme="minorHAnsi"/>
              </w:rPr>
            </w:pPr>
            <w:r w:rsidRPr="000C57E6">
              <w:rPr>
                <w:rFonts w:cstheme="minorHAnsi"/>
                <w:b/>
              </w:rPr>
              <w:t>Coopération avec l’équipe mobile intersectorielle de pédopsychiatrie</w:t>
            </w:r>
            <w:r w:rsidRPr="000C57E6">
              <w:rPr>
                <w:rFonts w:cstheme="minorHAnsi"/>
              </w:rPr>
              <w:t xml:space="preserve"> (une par département, déploiement finalisé sur l’ensemble de la région </w:t>
            </w:r>
            <w:r w:rsidR="002874F2">
              <w:rPr>
                <w:rFonts w:cstheme="minorHAnsi"/>
              </w:rPr>
              <w:t>au plus tard en janvier 2020</w:t>
            </w:r>
            <w:r w:rsidRPr="000C57E6">
              <w:rPr>
                <w:rFonts w:cstheme="minorHAnsi"/>
              </w:rPr>
              <w:t>) :</w:t>
            </w:r>
          </w:p>
          <w:p w14:paraId="34F9DF61" w14:textId="77777777" w:rsidR="00B23DF0" w:rsidRDefault="00B23DF0" w:rsidP="001B28C2">
            <w:pPr>
              <w:jc w:val="both"/>
              <w:rPr>
                <w:rFonts w:cstheme="minorHAnsi"/>
              </w:rPr>
            </w:pPr>
          </w:p>
          <w:p w14:paraId="70FB6553" w14:textId="77777777" w:rsidR="008443C6" w:rsidRPr="005E3510" w:rsidRDefault="00334247" w:rsidP="001B28C2">
            <w:pPr>
              <w:jc w:val="both"/>
              <w:rPr>
                <w:rFonts w:cstheme="minorHAnsi"/>
                <w:color w:val="000000" w:themeColor="text1"/>
              </w:rPr>
            </w:pPr>
            <w:r w:rsidRPr="00981BA2">
              <w:rPr>
                <w:rFonts w:cstheme="minorHAnsi"/>
                <w:noProof/>
                <w:lang w:eastAsia="fr-FR"/>
              </w:rPr>
              <w:drawing>
                <wp:anchor distT="0" distB="0" distL="114300" distR="114300" simplePos="0" relativeHeight="251658240" behindDoc="0" locked="0" layoutInCell="1" allowOverlap="1" wp14:anchorId="5CEA0289" wp14:editId="18702A86">
                  <wp:simplePos x="896620" y="8410575"/>
                  <wp:positionH relativeFrom="margin">
                    <wp:align>left</wp:align>
                  </wp:positionH>
                  <wp:positionV relativeFrom="margin">
                    <wp:align>top</wp:align>
                  </wp:positionV>
                  <wp:extent cx="316230" cy="379095"/>
                  <wp:effectExtent l="0" t="0" r="7620" b="1905"/>
                  <wp:wrapSquare wrapText="bothSides"/>
                  <wp:docPr id="4" name="Image 4" descr="Résultat de recherche d'images pour &quot;cib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ible&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293" cy="3794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4B3C">
              <w:rPr>
                <w:rFonts w:cstheme="minorHAnsi"/>
              </w:rPr>
              <w:t>En tant que de besoin, un</w:t>
            </w:r>
            <w:r w:rsidR="001B28C2">
              <w:rPr>
                <w:rFonts w:cstheme="minorHAnsi"/>
              </w:rPr>
              <w:t xml:space="preserve"> </w:t>
            </w:r>
            <w:r w:rsidR="001B28C2" w:rsidRPr="00DA4B3C">
              <w:rPr>
                <w:rFonts w:cstheme="minorHAnsi"/>
                <w:u w:val="single"/>
              </w:rPr>
              <w:t>relais opérationnel</w:t>
            </w:r>
            <w:r w:rsidR="001B28C2">
              <w:rPr>
                <w:rFonts w:cstheme="minorHAnsi"/>
              </w:rPr>
              <w:t xml:space="preserve"> est attendu avec l’équipe </w:t>
            </w:r>
            <w:r w:rsidR="00B23DF0">
              <w:rPr>
                <w:rFonts w:cstheme="minorHAnsi"/>
              </w:rPr>
              <w:t xml:space="preserve">mobile </w:t>
            </w:r>
            <w:r w:rsidR="001B28C2">
              <w:rPr>
                <w:rFonts w:cstheme="minorHAnsi"/>
              </w:rPr>
              <w:t>de pédopsychiatrie en place</w:t>
            </w:r>
            <w:r w:rsidR="001B28C2" w:rsidRPr="005E3510">
              <w:rPr>
                <w:rFonts w:cstheme="minorHAnsi"/>
                <w:color w:val="000000" w:themeColor="text1"/>
              </w:rPr>
              <w:t>, chacune étant rat</w:t>
            </w:r>
            <w:r w:rsidR="00DA4B3C" w:rsidRPr="005E3510">
              <w:rPr>
                <w:rFonts w:cstheme="minorHAnsi"/>
                <w:color w:val="000000" w:themeColor="text1"/>
              </w:rPr>
              <w:t>tachée au pôle de pédopsychiatrie d’un centre hospitalier (accès par hotline).</w:t>
            </w:r>
            <w:r w:rsidR="00383786" w:rsidRPr="005E3510">
              <w:rPr>
                <w:rFonts w:cstheme="minorHAnsi"/>
                <w:color w:val="000000" w:themeColor="text1"/>
              </w:rPr>
              <w:t xml:space="preserve"> </w:t>
            </w:r>
            <w:r w:rsidR="002874F2" w:rsidRPr="005E3510">
              <w:rPr>
                <w:rFonts w:cstheme="minorHAnsi"/>
                <w:color w:val="000000" w:themeColor="text1"/>
              </w:rPr>
              <w:t>En Saône-et-Loire l’équi</w:t>
            </w:r>
            <w:r w:rsidR="009B5561" w:rsidRPr="005E3510">
              <w:rPr>
                <w:rFonts w:cstheme="minorHAnsi"/>
                <w:color w:val="000000" w:themeColor="text1"/>
              </w:rPr>
              <w:t>pe mobile sera portée par le CH</w:t>
            </w:r>
            <w:r w:rsidR="002874F2" w:rsidRPr="005E3510">
              <w:rPr>
                <w:rFonts w:cstheme="minorHAnsi"/>
                <w:color w:val="000000" w:themeColor="text1"/>
              </w:rPr>
              <w:t xml:space="preserve"> de </w:t>
            </w:r>
            <w:proofErr w:type="spellStart"/>
            <w:r w:rsidR="002874F2" w:rsidRPr="005E3510">
              <w:rPr>
                <w:rFonts w:cstheme="minorHAnsi"/>
                <w:color w:val="000000" w:themeColor="text1"/>
              </w:rPr>
              <w:t>Sevrey</w:t>
            </w:r>
            <w:proofErr w:type="spellEnd"/>
            <w:r w:rsidR="002874F2" w:rsidRPr="005E3510">
              <w:rPr>
                <w:rFonts w:cstheme="minorHAnsi"/>
                <w:color w:val="000000" w:themeColor="text1"/>
              </w:rPr>
              <w:t>.</w:t>
            </w:r>
          </w:p>
          <w:p w14:paraId="776B203A" w14:textId="77777777" w:rsidR="008443C6" w:rsidRPr="005E3510" w:rsidRDefault="008443C6" w:rsidP="001B28C2">
            <w:pPr>
              <w:jc w:val="both"/>
              <w:rPr>
                <w:rFonts w:cstheme="minorHAnsi"/>
                <w:color w:val="000000" w:themeColor="text1"/>
              </w:rPr>
            </w:pPr>
          </w:p>
          <w:p w14:paraId="63C053AB" w14:textId="77777777" w:rsidR="001B28C2" w:rsidRDefault="008443C6" w:rsidP="001B28C2">
            <w:pPr>
              <w:jc w:val="both"/>
              <w:rPr>
                <w:rFonts w:cstheme="minorHAnsi"/>
              </w:rPr>
            </w:pPr>
            <w:r w:rsidRPr="005E3510">
              <w:rPr>
                <w:rFonts w:cstheme="minorHAnsi"/>
                <w:color w:val="000000" w:themeColor="text1"/>
              </w:rPr>
              <w:t xml:space="preserve">Cette équipe pluridisciplinaire (psychiatre, psychologue, éducateur spécialisé,…) </w:t>
            </w:r>
            <w:r w:rsidR="001B28C2">
              <w:rPr>
                <w:rFonts w:cstheme="minorHAnsi"/>
              </w:rPr>
              <w:t xml:space="preserve">intervient sur les lieux de vie du jeune, plus particulièrement </w:t>
            </w:r>
            <w:r w:rsidR="00B23DF0">
              <w:rPr>
                <w:rFonts w:cstheme="minorHAnsi"/>
              </w:rPr>
              <w:t>autour</w:t>
            </w:r>
            <w:r w:rsidR="001B28C2">
              <w:rPr>
                <w:rFonts w:cstheme="minorHAnsi"/>
              </w:rPr>
              <w:t xml:space="preserve"> du </w:t>
            </w:r>
            <w:r w:rsidR="001B28C2" w:rsidRPr="00014526">
              <w:rPr>
                <w:rFonts w:cstheme="minorHAnsi"/>
                <w:b/>
              </w:rPr>
              <w:t>processus de crise</w:t>
            </w:r>
            <w:r>
              <w:rPr>
                <w:rFonts w:cstheme="minorHAnsi"/>
              </w:rPr>
              <w:t>, visant à le</w:t>
            </w:r>
            <w:r w:rsidR="00B23DF0">
              <w:rPr>
                <w:rFonts w:cstheme="minorHAnsi"/>
              </w:rPr>
              <w:t xml:space="preserve"> prévenir,</w:t>
            </w:r>
            <w:r>
              <w:rPr>
                <w:rFonts w:cstheme="minorHAnsi"/>
              </w:rPr>
              <w:t xml:space="preserve"> l’</w:t>
            </w:r>
            <w:r w:rsidR="00B23DF0">
              <w:rPr>
                <w:rFonts w:cstheme="minorHAnsi"/>
              </w:rPr>
              <w:t>encadrer</w:t>
            </w:r>
            <w:r>
              <w:rPr>
                <w:rFonts w:cstheme="minorHAnsi"/>
              </w:rPr>
              <w:t xml:space="preserve"> et le désamorcer, </w:t>
            </w:r>
            <w:r w:rsidR="00DA4B3C">
              <w:rPr>
                <w:rFonts w:cstheme="minorHAnsi"/>
              </w:rPr>
              <w:t xml:space="preserve">éviter les passages aux urgences </w:t>
            </w:r>
            <w:r>
              <w:rPr>
                <w:rFonts w:cstheme="minorHAnsi"/>
              </w:rPr>
              <w:t>et, dans la mesure du possible, proposer une prise en charge alternative à l’hospitalisation.</w:t>
            </w:r>
          </w:p>
          <w:p w14:paraId="6456B809" w14:textId="77777777" w:rsidR="008443C6" w:rsidRDefault="008443C6" w:rsidP="001B28C2">
            <w:pPr>
              <w:jc w:val="both"/>
              <w:rPr>
                <w:rFonts w:cstheme="minorHAnsi"/>
              </w:rPr>
            </w:pPr>
          </w:p>
          <w:p w14:paraId="6DDF2734" w14:textId="77777777" w:rsidR="00B23DF0" w:rsidRDefault="00B23DF0" w:rsidP="001B28C2">
            <w:pPr>
              <w:jc w:val="both"/>
              <w:rPr>
                <w:rFonts w:cstheme="minorHAnsi"/>
              </w:rPr>
            </w:pPr>
            <w:r w:rsidRPr="00DA4B3C">
              <w:rPr>
                <w:rFonts w:cstheme="minorHAnsi"/>
                <w:u w:val="single"/>
              </w:rPr>
              <w:t>Cible</w:t>
            </w:r>
            <w:r>
              <w:rPr>
                <w:rFonts w:cstheme="minorHAnsi"/>
              </w:rPr>
              <w:t> : adolescents de 12 à 18 ans</w:t>
            </w:r>
            <w:r w:rsidR="008443C6">
              <w:rPr>
                <w:rFonts w:cstheme="minorHAnsi"/>
              </w:rPr>
              <w:t xml:space="preserve"> </w:t>
            </w:r>
            <w:r w:rsidRPr="00B23DF0">
              <w:rPr>
                <w:rFonts w:cstheme="minorHAnsi"/>
              </w:rPr>
              <w:t>présentant des troubles psychiques entravant leur intégration scolaire et sociale</w:t>
            </w:r>
            <w:r>
              <w:rPr>
                <w:rFonts w:cstheme="minorHAnsi"/>
              </w:rPr>
              <w:t xml:space="preserve">, </w:t>
            </w:r>
            <w:r w:rsidRPr="00B23DF0">
              <w:rPr>
                <w:rFonts w:cstheme="minorHAnsi"/>
              </w:rPr>
              <w:t xml:space="preserve">mettant en échec les prises en </w:t>
            </w:r>
            <w:proofErr w:type="gramStart"/>
            <w:r w:rsidRPr="00B23DF0">
              <w:rPr>
                <w:rFonts w:cstheme="minorHAnsi"/>
              </w:rPr>
              <w:t>charge proposées</w:t>
            </w:r>
            <w:proofErr w:type="gramEnd"/>
            <w:r w:rsidR="00DA4B3C">
              <w:rPr>
                <w:rFonts w:cstheme="minorHAnsi"/>
              </w:rPr>
              <w:t>.</w:t>
            </w:r>
          </w:p>
          <w:p w14:paraId="24EFF259" w14:textId="77777777" w:rsidR="00DA4B3C" w:rsidRDefault="00DA4B3C" w:rsidP="001B28C2">
            <w:pPr>
              <w:jc w:val="both"/>
              <w:rPr>
                <w:rFonts w:cstheme="minorHAnsi"/>
              </w:rPr>
            </w:pPr>
          </w:p>
          <w:p w14:paraId="24310EEF" w14:textId="77777777" w:rsidR="001B28C2" w:rsidRDefault="00DA4B3C" w:rsidP="001B28C2">
            <w:pPr>
              <w:jc w:val="both"/>
              <w:rPr>
                <w:rFonts w:cstheme="minorHAnsi"/>
              </w:rPr>
            </w:pPr>
            <w:r>
              <w:rPr>
                <w:rFonts w:cstheme="minorHAnsi"/>
              </w:rPr>
              <w:t>Les modalités de coopération</w:t>
            </w:r>
            <w:r w:rsidR="002874F2">
              <w:rPr>
                <w:rFonts w:cstheme="minorHAnsi"/>
              </w:rPr>
              <w:t xml:space="preserve"> </w:t>
            </w:r>
            <w:r>
              <w:rPr>
                <w:rFonts w:cstheme="minorHAnsi"/>
              </w:rPr>
              <w:t xml:space="preserve">entre le dispositif d’appui et l’équipe mobile de pédopsychiatrie devront </w:t>
            </w:r>
            <w:r w:rsidRPr="005E3510">
              <w:rPr>
                <w:rFonts w:cstheme="minorHAnsi"/>
                <w:color w:val="000000" w:themeColor="text1"/>
              </w:rPr>
              <w:t xml:space="preserve">être </w:t>
            </w:r>
            <w:r w:rsidR="002874F2" w:rsidRPr="005E3510">
              <w:rPr>
                <w:rFonts w:cstheme="minorHAnsi"/>
                <w:color w:val="000000" w:themeColor="text1"/>
              </w:rPr>
              <w:t>prévues</w:t>
            </w:r>
            <w:r w:rsidRPr="005E3510">
              <w:rPr>
                <w:rFonts w:cstheme="minorHAnsi"/>
                <w:color w:val="000000" w:themeColor="text1"/>
              </w:rPr>
              <w:t xml:space="preserve"> par </w:t>
            </w:r>
            <w:r w:rsidR="002874F2" w:rsidRPr="005E3510">
              <w:rPr>
                <w:rFonts w:cstheme="minorHAnsi"/>
                <w:color w:val="000000" w:themeColor="text1"/>
              </w:rPr>
              <w:t xml:space="preserve">les </w:t>
            </w:r>
            <w:r w:rsidR="002874F2">
              <w:rPr>
                <w:rFonts w:cstheme="minorHAnsi"/>
              </w:rPr>
              <w:t>candidats</w:t>
            </w:r>
            <w:r>
              <w:rPr>
                <w:rFonts w:cstheme="minorHAnsi"/>
              </w:rPr>
              <w:t>.</w:t>
            </w:r>
          </w:p>
          <w:p w14:paraId="0916AF0F" w14:textId="77777777" w:rsidR="00DA4B3C" w:rsidRDefault="00DA4B3C" w:rsidP="001B28C2">
            <w:pPr>
              <w:jc w:val="both"/>
              <w:rPr>
                <w:rFonts w:cstheme="minorHAnsi"/>
              </w:rPr>
            </w:pPr>
          </w:p>
        </w:tc>
      </w:tr>
    </w:tbl>
    <w:p w14:paraId="1B22200C" w14:textId="77777777" w:rsidR="002874F2" w:rsidRPr="008443C6" w:rsidRDefault="002874F2" w:rsidP="008443C6">
      <w:pPr>
        <w:spacing w:line="240" w:lineRule="auto"/>
        <w:jc w:val="both"/>
        <w:rPr>
          <w:rFonts w:cstheme="minorHAnsi"/>
          <w:b/>
        </w:rPr>
      </w:pPr>
    </w:p>
    <w:p w14:paraId="07342F46" w14:textId="77777777" w:rsidR="00E820BE" w:rsidRPr="00426087" w:rsidRDefault="00E820BE" w:rsidP="001B28C2">
      <w:pPr>
        <w:spacing w:after="100" w:line="240" w:lineRule="auto"/>
        <w:jc w:val="both"/>
        <w:rPr>
          <w:rFonts w:cstheme="minorHAnsi"/>
          <w:b/>
          <w:u w:val="single"/>
        </w:rPr>
      </w:pPr>
      <w:r w:rsidRPr="00426087">
        <w:rPr>
          <w:rFonts w:cstheme="minorHAnsi"/>
          <w:b/>
          <w:u w:val="single"/>
        </w:rPr>
        <w:t>G</w:t>
      </w:r>
      <w:r w:rsidR="00D81F93" w:rsidRPr="00426087">
        <w:rPr>
          <w:rFonts w:cstheme="minorHAnsi"/>
          <w:b/>
          <w:u w:val="single"/>
        </w:rPr>
        <w:t>ouvernance</w:t>
      </w:r>
      <w:r w:rsidRPr="00426087">
        <w:rPr>
          <w:rFonts w:cstheme="minorHAnsi"/>
          <w:b/>
          <w:u w:val="single"/>
        </w:rPr>
        <w:t xml:space="preserve"> : </w:t>
      </w:r>
    </w:p>
    <w:p w14:paraId="78064BC5" w14:textId="77777777" w:rsidR="00E820BE" w:rsidRPr="002874F2" w:rsidRDefault="00D43732" w:rsidP="00762A96">
      <w:pPr>
        <w:spacing w:line="240" w:lineRule="auto"/>
        <w:jc w:val="both"/>
        <w:rPr>
          <w:rFonts w:cstheme="minorHAnsi"/>
        </w:rPr>
      </w:pPr>
      <w:r w:rsidRPr="002874F2">
        <w:rPr>
          <w:rFonts w:cstheme="minorHAnsi"/>
        </w:rPr>
        <w:t>B</w:t>
      </w:r>
      <w:r w:rsidR="00762A96" w:rsidRPr="002874F2">
        <w:rPr>
          <w:rFonts w:cstheme="minorHAnsi"/>
        </w:rPr>
        <w:t xml:space="preserve">ien qu’adossé à un </w:t>
      </w:r>
      <w:r w:rsidR="001A3A76" w:rsidRPr="002874F2">
        <w:rPr>
          <w:rFonts w:cstheme="minorHAnsi"/>
        </w:rPr>
        <w:t xml:space="preserve">établissement ou </w:t>
      </w:r>
      <w:r w:rsidR="00762A96" w:rsidRPr="002874F2">
        <w:rPr>
          <w:rFonts w:cstheme="minorHAnsi"/>
        </w:rPr>
        <w:t>service médico-social existant</w:t>
      </w:r>
      <w:r w:rsidR="00D5587D" w:rsidRPr="002874F2">
        <w:rPr>
          <w:rFonts w:cstheme="minorHAnsi"/>
        </w:rPr>
        <w:t xml:space="preserve"> pour sa partie handicap et à une structure de l’ASE pour sa partie protection de l’enfance</w:t>
      </w:r>
      <w:r w:rsidR="00762A96" w:rsidRPr="002874F2">
        <w:rPr>
          <w:rFonts w:cstheme="minorHAnsi"/>
        </w:rPr>
        <w:t xml:space="preserve">, le </w:t>
      </w:r>
      <w:r w:rsidR="00426087" w:rsidRPr="002874F2">
        <w:rPr>
          <w:rFonts w:cstheme="minorHAnsi"/>
        </w:rPr>
        <w:t>dispositif</w:t>
      </w:r>
      <w:r w:rsidR="00762A96" w:rsidRPr="002874F2">
        <w:rPr>
          <w:rFonts w:cstheme="minorHAnsi"/>
        </w:rPr>
        <w:t xml:space="preserve"> doit s’inscrire dans une dimension partenariale élargie (sanitaire, social, médico-social)</w:t>
      </w:r>
      <w:r w:rsidR="00477C78" w:rsidRPr="002874F2">
        <w:rPr>
          <w:rFonts w:cstheme="minorHAnsi"/>
        </w:rPr>
        <w:t>.</w:t>
      </w:r>
    </w:p>
    <w:p w14:paraId="2495BF60" w14:textId="77777777" w:rsidR="00334247" w:rsidRDefault="00762A96" w:rsidP="00301E53">
      <w:pPr>
        <w:spacing w:line="240" w:lineRule="auto"/>
        <w:contextualSpacing/>
        <w:jc w:val="both"/>
        <w:rPr>
          <w:rFonts w:cstheme="minorHAnsi"/>
        </w:rPr>
      </w:pPr>
      <w:r w:rsidRPr="002874F2">
        <w:rPr>
          <w:rFonts w:cstheme="minorHAnsi"/>
        </w:rPr>
        <w:t xml:space="preserve">A ce titre, </w:t>
      </w:r>
      <w:r w:rsidR="00D43732" w:rsidRPr="002874F2">
        <w:rPr>
          <w:rFonts w:cstheme="minorHAnsi"/>
        </w:rPr>
        <w:t xml:space="preserve"> les </w:t>
      </w:r>
      <w:proofErr w:type="spellStart"/>
      <w:r w:rsidR="00D43732" w:rsidRPr="002874F2">
        <w:rPr>
          <w:rFonts w:cstheme="minorHAnsi"/>
        </w:rPr>
        <w:t>co-porteurs</w:t>
      </w:r>
      <w:proofErr w:type="spellEnd"/>
      <w:r w:rsidRPr="002874F2">
        <w:rPr>
          <w:rFonts w:cstheme="minorHAnsi"/>
        </w:rPr>
        <w:t xml:space="preserve"> s’engage</w:t>
      </w:r>
      <w:r w:rsidR="00D43732" w:rsidRPr="002874F2">
        <w:rPr>
          <w:rFonts w:cstheme="minorHAnsi"/>
        </w:rPr>
        <w:t>ront</w:t>
      </w:r>
      <w:r w:rsidRPr="002874F2">
        <w:rPr>
          <w:rFonts w:cstheme="minorHAnsi"/>
        </w:rPr>
        <w:t xml:space="preserve"> à </w:t>
      </w:r>
      <w:r w:rsidR="001A3A76" w:rsidRPr="002874F2">
        <w:rPr>
          <w:rFonts w:cstheme="minorHAnsi"/>
        </w:rPr>
        <w:t xml:space="preserve">faire vivre </w:t>
      </w:r>
      <w:r w:rsidR="002E62C4" w:rsidRPr="002874F2">
        <w:rPr>
          <w:rFonts w:cstheme="minorHAnsi"/>
        </w:rPr>
        <w:t>une gouvernance avec l’ensemble de ses partenaires ciblés et avec qui il a conventionné</w:t>
      </w:r>
      <w:r w:rsidR="002E62C4" w:rsidRPr="00981BA2">
        <w:rPr>
          <w:rFonts w:cstheme="minorHAnsi"/>
        </w:rPr>
        <w:t>.  Cette gouvernance aura</w:t>
      </w:r>
      <w:r w:rsidRPr="00981BA2">
        <w:rPr>
          <w:rFonts w:cstheme="minorHAnsi"/>
        </w:rPr>
        <w:t xml:space="preserve"> vocation à réinterroger </w:t>
      </w:r>
      <w:r w:rsidR="00E820BE" w:rsidRPr="00981BA2">
        <w:rPr>
          <w:rFonts w:cstheme="minorHAnsi"/>
        </w:rPr>
        <w:t>le mod</w:t>
      </w:r>
      <w:r w:rsidR="00426BE2" w:rsidRPr="00981BA2">
        <w:rPr>
          <w:rFonts w:cstheme="minorHAnsi"/>
        </w:rPr>
        <w:t>è</w:t>
      </w:r>
      <w:r w:rsidR="00E820BE" w:rsidRPr="00981BA2">
        <w:rPr>
          <w:rFonts w:cstheme="minorHAnsi"/>
        </w:rPr>
        <w:t>l</w:t>
      </w:r>
      <w:r w:rsidR="00426BE2" w:rsidRPr="00981BA2">
        <w:rPr>
          <w:rFonts w:cstheme="minorHAnsi"/>
        </w:rPr>
        <w:t>e</w:t>
      </w:r>
      <w:r w:rsidR="00E820BE" w:rsidRPr="00981BA2">
        <w:rPr>
          <w:rFonts w:cstheme="minorHAnsi"/>
        </w:rPr>
        <w:t xml:space="preserve">, capitaliser sur les pratiques, échanger </w:t>
      </w:r>
      <w:r w:rsidRPr="00981BA2">
        <w:rPr>
          <w:rFonts w:cstheme="minorHAnsi"/>
        </w:rPr>
        <w:t xml:space="preserve">régulièrement </w:t>
      </w:r>
      <w:r w:rsidR="009F1FBA">
        <w:rPr>
          <w:rFonts w:cstheme="minorHAnsi"/>
        </w:rPr>
        <w:t>a sujet des</w:t>
      </w:r>
      <w:r w:rsidRPr="00981BA2">
        <w:rPr>
          <w:rFonts w:cstheme="minorHAnsi"/>
        </w:rPr>
        <w:t xml:space="preserve"> files actives, faciliter leur sortie, valider leur caractère </w:t>
      </w:r>
      <w:r w:rsidR="009F1FBA">
        <w:rPr>
          <w:rFonts w:cstheme="minorHAnsi"/>
        </w:rPr>
        <w:t>complémentaire à une</w:t>
      </w:r>
      <w:r w:rsidRPr="00981BA2">
        <w:rPr>
          <w:rFonts w:cstheme="minorHAnsi"/>
        </w:rPr>
        <w:t xml:space="preserve"> prise en charge médico-sociale </w:t>
      </w:r>
      <w:r w:rsidR="002E62C4" w:rsidRPr="00981BA2">
        <w:rPr>
          <w:rFonts w:cstheme="minorHAnsi"/>
        </w:rPr>
        <w:t>« classique ».</w:t>
      </w:r>
    </w:p>
    <w:p w14:paraId="1FDB94A0" w14:textId="77777777" w:rsidR="009749AE" w:rsidRPr="00334247" w:rsidRDefault="009749AE" w:rsidP="00301E53">
      <w:pPr>
        <w:spacing w:line="240" w:lineRule="auto"/>
        <w:jc w:val="both"/>
        <w:rPr>
          <w:rFonts w:cstheme="minorHAnsi"/>
        </w:rPr>
      </w:pPr>
    </w:p>
    <w:p w14:paraId="45E1944B" w14:textId="77777777" w:rsidR="00F30DA2" w:rsidRPr="00426087" w:rsidRDefault="00F30DA2" w:rsidP="001B28C2">
      <w:pPr>
        <w:spacing w:after="100" w:line="240" w:lineRule="auto"/>
        <w:jc w:val="both"/>
        <w:rPr>
          <w:rFonts w:cstheme="minorHAnsi"/>
          <w:b/>
          <w:u w:val="single"/>
        </w:rPr>
      </w:pPr>
      <w:r w:rsidRPr="00426087">
        <w:rPr>
          <w:rFonts w:cstheme="minorHAnsi"/>
          <w:b/>
          <w:u w:val="single"/>
        </w:rPr>
        <w:t>Modalités de financement</w:t>
      </w:r>
    </w:p>
    <w:p w14:paraId="7A02D6BC" w14:textId="77777777" w:rsidR="00383786" w:rsidRDefault="00383786" w:rsidP="007718B8">
      <w:pPr>
        <w:spacing w:line="240" w:lineRule="auto"/>
        <w:jc w:val="both"/>
        <w:rPr>
          <w:rFonts w:cstheme="minorHAnsi"/>
        </w:rPr>
      </w:pPr>
      <w:r w:rsidRPr="002874F2">
        <w:rPr>
          <w:rFonts w:cstheme="minorHAnsi"/>
        </w:rPr>
        <w:t xml:space="preserve">L’ARS attribuera une </w:t>
      </w:r>
      <w:r w:rsidRPr="002874F2">
        <w:rPr>
          <w:rFonts w:cstheme="minorHAnsi"/>
          <w:b/>
        </w:rPr>
        <w:t>enveloppe de 300 000 € annuels</w:t>
      </w:r>
      <w:r w:rsidRPr="002874F2">
        <w:rPr>
          <w:rFonts w:cstheme="minorHAnsi"/>
        </w:rPr>
        <w:t xml:space="preserve"> au dispositif d’appui départemental, crédits qui seront versés au service ou établissement médico-social </w:t>
      </w:r>
      <w:proofErr w:type="spellStart"/>
      <w:r w:rsidRPr="002874F2">
        <w:rPr>
          <w:rFonts w:cstheme="minorHAnsi"/>
        </w:rPr>
        <w:t>co-porteur</w:t>
      </w:r>
      <w:proofErr w:type="spellEnd"/>
      <w:r w:rsidRPr="002874F2">
        <w:rPr>
          <w:rFonts w:cstheme="minorHAnsi"/>
        </w:rPr>
        <w:t>.</w:t>
      </w:r>
    </w:p>
    <w:p w14:paraId="59F4F42A" w14:textId="77777777" w:rsidR="0029681E" w:rsidRDefault="002874F2" w:rsidP="007718B8">
      <w:pPr>
        <w:spacing w:line="240" w:lineRule="auto"/>
        <w:jc w:val="both"/>
        <w:rPr>
          <w:rFonts w:cstheme="minorHAnsi"/>
        </w:rPr>
      </w:pPr>
      <w:r w:rsidRPr="005E3510">
        <w:rPr>
          <w:rFonts w:cstheme="minorHAnsi"/>
          <w:color w:val="000000" w:themeColor="text1"/>
        </w:rPr>
        <w:t>La subvention</w:t>
      </w:r>
      <w:r w:rsidR="002E62C4" w:rsidRPr="005E3510">
        <w:rPr>
          <w:rFonts w:cstheme="minorHAnsi"/>
          <w:color w:val="000000" w:themeColor="text1"/>
        </w:rPr>
        <w:t xml:space="preserve"> </w:t>
      </w:r>
      <w:r w:rsidRPr="005E3510">
        <w:rPr>
          <w:rFonts w:cstheme="minorHAnsi"/>
          <w:color w:val="000000" w:themeColor="text1"/>
        </w:rPr>
        <w:t>sera</w:t>
      </w:r>
      <w:r w:rsidR="002E62C4" w:rsidRPr="005E3510">
        <w:rPr>
          <w:rFonts w:cstheme="minorHAnsi"/>
          <w:color w:val="000000" w:themeColor="text1"/>
        </w:rPr>
        <w:t xml:space="preserve"> </w:t>
      </w:r>
      <w:r w:rsidRPr="005E3510">
        <w:rPr>
          <w:rFonts w:cstheme="minorHAnsi"/>
          <w:color w:val="000000" w:themeColor="text1"/>
        </w:rPr>
        <w:t>allouée</w:t>
      </w:r>
      <w:r w:rsidR="007947B5" w:rsidRPr="005E3510">
        <w:rPr>
          <w:rFonts w:cstheme="minorHAnsi"/>
          <w:color w:val="000000" w:themeColor="text1"/>
        </w:rPr>
        <w:t xml:space="preserve"> par </w:t>
      </w:r>
      <w:r w:rsidR="002E62C4" w:rsidRPr="005E3510">
        <w:rPr>
          <w:rFonts w:cstheme="minorHAnsi"/>
          <w:color w:val="000000" w:themeColor="text1"/>
        </w:rPr>
        <w:t>année pleine et</w:t>
      </w:r>
      <w:r w:rsidR="007947B5" w:rsidRPr="005E3510">
        <w:rPr>
          <w:rFonts w:cstheme="minorHAnsi"/>
          <w:color w:val="000000" w:themeColor="text1"/>
        </w:rPr>
        <w:t xml:space="preserve"> </w:t>
      </w:r>
      <w:r w:rsidR="002E62C4" w:rsidRPr="00F82F7E">
        <w:rPr>
          <w:rFonts w:cstheme="minorHAnsi"/>
        </w:rPr>
        <w:t>pérennisé</w:t>
      </w:r>
      <w:r>
        <w:rPr>
          <w:rFonts w:cstheme="minorHAnsi"/>
        </w:rPr>
        <w:t>e</w:t>
      </w:r>
      <w:r w:rsidR="002E62C4" w:rsidRPr="00F82F7E">
        <w:rPr>
          <w:rFonts w:cstheme="minorHAnsi"/>
        </w:rPr>
        <w:t xml:space="preserve"> </w:t>
      </w:r>
      <w:r w:rsidR="00DB67BC" w:rsidRPr="002874F2">
        <w:rPr>
          <w:rFonts w:cstheme="minorHAnsi"/>
          <w:i/>
        </w:rPr>
        <w:t>via</w:t>
      </w:r>
      <w:r w:rsidR="00DB67BC" w:rsidRPr="00F82F7E">
        <w:rPr>
          <w:rFonts w:cstheme="minorHAnsi"/>
        </w:rPr>
        <w:t xml:space="preserve"> des enveloppes issues de la Stratégie quinquennale de l’évolution médico-sociale et de la fongibilité </w:t>
      </w:r>
      <w:r w:rsidR="0029681E" w:rsidRPr="00F82F7E">
        <w:rPr>
          <w:rFonts w:cstheme="minorHAnsi"/>
        </w:rPr>
        <w:t>sanitaire</w:t>
      </w:r>
      <w:r w:rsidR="00DB67BC" w:rsidRPr="00F82F7E">
        <w:rPr>
          <w:rFonts w:cstheme="minorHAnsi"/>
        </w:rPr>
        <w:t>-médico-social</w:t>
      </w:r>
      <w:r w:rsidR="00350B3F" w:rsidRPr="00F82F7E">
        <w:rPr>
          <w:rFonts w:cstheme="minorHAnsi"/>
        </w:rPr>
        <w:t>e</w:t>
      </w:r>
      <w:r w:rsidR="0029681E" w:rsidRPr="00F82F7E">
        <w:rPr>
          <w:rFonts w:cstheme="minorHAnsi"/>
        </w:rPr>
        <w:t>.</w:t>
      </w:r>
    </w:p>
    <w:p w14:paraId="2547D17E" w14:textId="77777777" w:rsidR="00D4623E" w:rsidRPr="00981BA2" w:rsidRDefault="002874F2" w:rsidP="007718B8">
      <w:pPr>
        <w:spacing w:line="240" w:lineRule="auto"/>
        <w:jc w:val="both"/>
        <w:rPr>
          <w:rFonts w:cstheme="minorHAnsi"/>
        </w:rPr>
      </w:pPr>
      <w:r w:rsidRPr="005E3510">
        <w:rPr>
          <w:rFonts w:cstheme="minorHAnsi"/>
          <w:color w:val="000000" w:themeColor="text1"/>
        </w:rPr>
        <w:t>Elle</w:t>
      </w:r>
      <w:r w:rsidR="00A35369" w:rsidRPr="005E3510">
        <w:rPr>
          <w:rFonts w:cstheme="minorHAnsi"/>
          <w:color w:val="000000" w:themeColor="text1"/>
        </w:rPr>
        <w:t xml:space="preserve"> comprend les salaires des professionnels dédiés et leurs formations,</w:t>
      </w:r>
      <w:r w:rsidR="0029681E" w:rsidRPr="005E3510">
        <w:rPr>
          <w:rFonts w:cstheme="minorHAnsi"/>
          <w:color w:val="000000" w:themeColor="text1"/>
        </w:rPr>
        <w:t xml:space="preserve"> les frais de fonctionnement,</w:t>
      </w:r>
      <w:r w:rsidR="00A35369" w:rsidRPr="005E3510">
        <w:rPr>
          <w:rFonts w:cstheme="minorHAnsi"/>
          <w:color w:val="000000" w:themeColor="text1"/>
        </w:rPr>
        <w:t xml:space="preserve"> </w:t>
      </w:r>
      <w:r w:rsidRPr="005E3510">
        <w:rPr>
          <w:rFonts w:cstheme="minorHAnsi"/>
          <w:color w:val="000000" w:themeColor="text1"/>
        </w:rPr>
        <w:t xml:space="preserve">dont les transports, et, le </w:t>
      </w:r>
      <w:r>
        <w:rPr>
          <w:rFonts w:cstheme="minorHAnsi"/>
        </w:rPr>
        <w:t xml:space="preserve">cas échéant, </w:t>
      </w:r>
      <w:r w:rsidR="00A35369" w:rsidRPr="00981BA2">
        <w:rPr>
          <w:rFonts w:cstheme="minorHAnsi"/>
        </w:rPr>
        <w:t xml:space="preserve">le </w:t>
      </w:r>
      <w:r w:rsidR="00C01E8E">
        <w:rPr>
          <w:rFonts w:cstheme="minorHAnsi"/>
        </w:rPr>
        <w:t>coût</w:t>
      </w:r>
      <w:r w:rsidR="00A35369" w:rsidRPr="00981BA2">
        <w:rPr>
          <w:rFonts w:cstheme="minorHAnsi"/>
        </w:rPr>
        <w:t xml:space="preserve"> de </w:t>
      </w:r>
      <w:r w:rsidR="00460D9E" w:rsidRPr="00981BA2">
        <w:rPr>
          <w:rFonts w:cstheme="minorHAnsi"/>
        </w:rPr>
        <w:t>prise</w:t>
      </w:r>
      <w:r w:rsidR="00350B3F">
        <w:rPr>
          <w:rFonts w:cstheme="minorHAnsi"/>
        </w:rPr>
        <w:t>s</w:t>
      </w:r>
      <w:r w:rsidR="00460D9E" w:rsidRPr="00981BA2">
        <w:rPr>
          <w:rFonts w:cstheme="minorHAnsi"/>
        </w:rPr>
        <w:t xml:space="preserve"> en charge financière</w:t>
      </w:r>
      <w:r w:rsidR="00350B3F">
        <w:rPr>
          <w:rFonts w:cstheme="minorHAnsi"/>
        </w:rPr>
        <w:t>s</w:t>
      </w:r>
      <w:r w:rsidR="00460D9E" w:rsidRPr="00981BA2">
        <w:rPr>
          <w:rFonts w:cstheme="minorHAnsi"/>
        </w:rPr>
        <w:t xml:space="preserve"> </w:t>
      </w:r>
      <w:r w:rsidR="00A35369" w:rsidRPr="00981BA2">
        <w:rPr>
          <w:rFonts w:cstheme="minorHAnsi"/>
        </w:rPr>
        <w:t xml:space="preserve">des prestataires externes. </w:t>
      </w:r>
    </w:p>
    <w:p w14:paraId="4F3C8745" w14:textId="77777777" w:rsidR="002874F2" w:rsidRPr="005E3510" w:rsidRDefault="00592A3F" w:rsidP="00301E53">
      <w:pPr>
        <w:spacing w:line="240" w:lineRule="auto"/>
        <w:jc w:val="both"/>
        <w:rPr>
          <w:rFonts w:cstheme="minorHAnsi"/>
          <w:color w:val="000000" w:themeColor="text1"/>
        </w:rPr>
      </w:pPr>
      <w:r>
        <w:rPr>
          <w:rFonts w:cstheme="minorHAnsi"/>
          <w:color w:val="000000" w:themeColor="text1"/>
        </w:rPr>
        <w:lastRenderedPageBreak/>
        <w:t xml:space="preserve">Le Département </w:t>
      </w:r>
      <w:r w:rsidR="002874F2" w:rsidRPr="005E3510">
        <w:rPr>
          <w:rFonts w:cstheme="minorHAnsi"/>
          <w:color w:val="000000" w:themeColor="text1"/>
        </w:rPr>
        <w:t xml:space="preserve">de Saône-et-Loire attribuera  une </w:t>
      </w:r>
      <w:r w:rsidR="005E3510">
        <w:rPr>
          <w:rFonts w:cstheme="minorHAnsi"/>
          <w:color w:val="000000" w:themeColor="text1"/>
        </w:rPr>
        <w:t>enveloppe de 150 000 €</w:t>
      </w:r>
      <w:r w:rsidR="002874F2" w:rsidRPr="005E3510">
        <w:rPr>
          <w:rFonts w:cstheme="minorHAnsi"/>
          <w:color w:val="000000" w:themeColor="text1"/>
        </w:rPr>
        <w:t xml:space="preserve"> à définir annuel</w:t>
      </w:r>
      <w:r w:rsidR="00C41E3E" w:rsidRPr="005E3510">
        <w:rPr>
          <w:rFonts w:cstheme="minorHAnsi"/>
          <w:color w:val="000000" w:themeColor="text1"/>
        </w:rPr>
        <w:t>le au</w:t>
      </w:r>
      <w:r w:rsidR="002874F2" w:rsidRPr="005E3510">
        <w:rPr>
          <w:rFonts w:cstheme="minorHAnsi"/>
          <w:color w:val="000000" w:themeColor="text1"/>
        </w:rPr>
        <w:t xml:space="preserve"> dispositif d’appui départemental, crédits qui seront versés au service ou établissement social </w:t>
      </w:r>
      <w:proofErr w:type="spellStart"/>
      <w:r w:rsidR="002874F2" w:rsidRPr="005E3510">
        <w:rPr>
          <w:rFonts w:cstheme="minorHAnsi"/>
          <w:color w:val="000000" w:themeColor="text1"/>
        </w:rPr>
        <w:t>co-porteur</w:t>
      </w:r>
      <w:proofErr w:type="spellEnd"/>
      <w:r w:rsidR="002874F2" w:rsidRPr="005E3510">
        <w:rPr>
          <w:rFonts w:cstheme="minorHAnsi"/>
          <w:color w:val="000000" w:themeColor="text1"/>
        </w:rPr>
        <w:t>.</w:t>
      </w:r>
    </w:p>
    <w:tbl>
      <w:tblPr>
        <w:tblStyle w:val="Grille"/>
        <w:tblW w:w="0" w:type="auto"/>
        <w:tblLook w:val="04A0" w:firstRow="1" w:lastRow="0" w:firstColumn="1" w:lastColumn="0" w:noHBand="0" w:noVBand="1"/>
      </w:tblPr>
      <w:tblGrid>
        <w:gridCol w:w="9355"/>
      </w:tblGrid>
      <w:tr w:rsidR="00334247" w14:paraId="02ADC7CD" w14:textId="77777777" w:rsidTr="00334247">
        <w:tc>
          <w:tcPr>
            <w:tcW w:w="9355" w:type="dxa"/>
          </w:tcPr>
          <w:p w14:paraId="601E3A41" w14:textId="77777777" w:rsidR="00334247" w:rsidRDefault="00334247" w:rsidP="00301E53">
            <w:pPr>
              <w:jc w:val="both"/>
              <w:rPr>
                <w:rFonts w:cstheme="minorHAnsi"/>
              </w:rPr>
            </w:pPr>
            <w:r w:rsidRPr="00CC7422">
              <w:rPr>
                <w:rFonts w:cstheme="minorHAnsi"/>
              </w:rPr>
              <w:t xml:space="preserve">Une attention particulière sera accordée aux projets dont le financement inclut des redéploiements de moyens et des mutualisations résultant d’opérations de recomposition de l’offre de nature à favoriser la création de nouvelles prestations. </w:t>
            </w:r>
            <w:r w:rsidRPr="00981BA2">
              <w:rPr>
                <w:rFonts w:cstheme="minorHAnsi"/>
                <w:noProof/>
                <w:lang w:eastAsia="fr-FR"/>
              </w:rPr>
              <w:drawing>
                <wp:anchor distT="0" distB="0" distL="114300" distR="114300" simplePos="0" relativeHeight="251660288" behindDoc="0" locked="0" layoutInCell="1" allowOverlap="1" wp14:anchorId="221C079C" wp14:editId="285CB69A">
                  <wp:simplePos x="0" y="0"/>
                  <wp:positionH relativeFrom="margin">
                    <wp:posOffset>-53975</wp:posOffset>
                  </wp:positionH>
                  <wp:positionV relativeFrom="margin">
                    <wp:posOffset>24130</wp:posOffset>
                  </wp:positionV>
                  <wp:extent cx="316230" cy="379095"/>
                  <wp:effectExtent l="0" t="0" r="7620" b="1905"/>
                  <wp:wrapSquare wrapText="bothSides"/>
                  <wp:docPr id="6" name="Image 6" descr="Résultat de recherche d'images pour &quot;cib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ible&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230" cy="3790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FD6C46F" w14:textId="77777777" w:rsidR="00334247" w:rsidRPr="00981BA2" w:rsidRDefault="00334247" w:rsidP="00301E53">
      <w:pPr>
        <w:spacing w:line="240" w:lineRule="auto"/>
        <w:jc w:val="both"/>
        <w:rPr>
          <w:rFonts w:cstheme="minorHAnsi"/>
        </w:rPr>
      </w:pPr>
    </w:p>
    <w:p w14:paraId="4D3AC2AC" w14:textId="77777777" w:rsidR="009B5561" w:rsidRDefault="009B5561" w:rsidP="001B28C2">
      <w:pPr>
        <w:spacing w:after="100" w:line="240" w:lineRule="auto"/>
        <w:jc w:val="both"/>
        <w:rPr>
          <w:rFonts w:cstheme="minorHAnsi"/>
          <w:b/>
          <w:u w:val="single"/>
        </w:rPr>
      </w:pPr>
    </w:p>
    <w:p w14:paraId="624B23FD" w14:textId="77777777" w:rsidR="007947B5" w:rsidRPr="00D24BAC" w:rsidRDefault="000A73C1" w:rsidP="001B28C2">
      <w:pPr>
        <w:spacing w:after="100" w:line="240" w:lineRule="auto"/>
        <w:jc w:val="both"/>
        <w:rPr>
          <w:rFonts w:cstheme="minorHAnsi"/>
          <w:b/>
          <w:u w:val="single"/>
        </w:rPr>
      </w:pPr>
      <w:r>
        <w:rPr>
          <w:rFonts w:cstheme="minorHAnsi"/>
          <w:b/>
          <w:u w:val="single"/>
        </w:rPr>
        <w:t>Bilan et é</w:t>
      </w:r>
      <w:r w:rsidR="007947B5" w:rsidRPr="00D24BAC">
        <w:rPr>
          <w:rFonts w:cstheme="minorHAnsi"/>
          <w:b/>
          <w:u w:val="single"/>
        </w:rPr>
        <w:t>valuation</w:t>
      </w:r>
    </w:p>
    <w:p w14:paraId="77B08323" w14:textId="77777777" w:rsidR="00F30DA2" w:rsidRPr="007B23B2" w:rsidRDefault="00F30DA2" w:rsidP="00301E53">
      <w:pPr>
        <w:spacing w:line="240" w:lineRule="auto"/>
        <w:jc w:val="both"/>
        <w:rPr>
          <w:rFonts w:cstheme="minorHAnsi"/>
          <w:color w:val="000000" w:themeColor="text1"/>
        </w:rPr>
      </w:pPr>
      <w:r w:rsidRPr="007B23B2">
        <w:rPr>
          <w:rFonts w:cstheme="minorHAnsi"/>
          <w:color w:val="000000" w:themeColor="text1"/>
        </w:rPr>
        <w:t xml:space="preserve">Un </w:t>
      </w:r>
      <w:r w:rsidR="00C41E3E" w:rsidRPr="007B23B2">
        <w:rPr>
          <w:rFonts w:cstheme="minorHAnsi"/>
          <w:color w:val="000000" w:themeColor="text1"/>
        </w:rPr>
        <w:t xml:space="preserve">bilan sera réalisé chaque année, s’appuyant </w:t>
      </w:r>
      <w:r w:rsidR="007947B5" w:rsidRPr="007B23B2">
        <w:rPr>
          <w:rFonts w:cstheme="minorHAnsi"/>
          <w:color w:val="000000" w:themeColor="text1"/>
        </w:rPr>
        <w:t>notamment sur :</w:t>
      </w:r>
    </w:p>
    <w:p w14:paraId="49A3DAF0" w14:textId="77777777" w:rsidR="007947B5" w:rsidRPr="007B23B2" w:rsidRDefault="00D24BAC" w:rsidP="00213529">
      <w:pPr>
        <w:pStyle w:val="Paragraphedeliste"/>
        <w:numPr>
          <w:ilvl w:val="0"/>
          <w:numId w:val="10"/>
        </w:numPr>
        <w:spacing w:line="240" w:lineRule="auto"/>
        <w:jc w:val="both"/>
        <w:rPr>
          <w:rFonts w:cstheme="minorHAnsi"/>
          <w:color w:val="000000" w:themeColor="text1"/>
        </w:rPr>
      </w:pPr>
      <w:r w:rsidRPr="007B23B2">
        <w:rPr>
          <w:rFonts w:cstheme="minorHAnsi"/>
          <w:color w:val="000000" w:themeColor="text1"/>
        </w:rPr>
        <w:t>la file active</w:t>
      </w:r>
      <w:r w:rsidR="00075F61" w:rsidRPr="007B23B2">
        <w:rPr>
          <w:rFonts w:cstheme="minorHAnsi"/>
          <w:color w:val="000000" w:themeColor="text1"/>
        </w:rPr>
        <w:t> ;</w:t>
      </w:r>
    </w:p>
    <w:p w14:paraId="2E130188" w14:textId="77777777" w:rsidR="00C819F2" w:rsidRPr="007B23B2" w:rsidRDefault="00C819F2" w:rsidP="00213529">
      <w:pPr>
        <w:pStyle w:val="Paragraphedeliste"/>
        <w:numPr>
          <w:ilvl w:val="0"/>
          <w:numId w:val="10"/>
        </w:numPr>
        <w:spacing w:line="240" w:lineRule="auto"/>
        <w:jc w:val="both"/>
        <w:rPr>
          <w:rFonts w:cstheme="minorHAnsi"/>
          <w:color w:val="000000" w:themeColor="text1"/>
        </w:rPr>
      </w:pPr>
      <w:r w:rsidRPr="007B23B2">
        <w:rPr>
          <w:rFonts w:cstheme="minorHAnsi"/>
          <w:color w:val="000000" w:themeColor="text1"/>
        </w:rPr>
        <w:t>l’effectivité des modalités d’entrée, de suivi et de sort</w:t>
      </w:r>
      <w:r w:rsidR="00075F61" w:rsidRPr="007B23B2">
        <w:rPr>
          <w:rFonts w:cstheme="minorHAnsi"/>
          <w:color w:val="000000" w:themeColor="text1"/>
        </w:rPr>
        <w:t>i</w:t>
      </w:r>
      <w:r w:rsidRPr="007B23B2">
        <w:rPr>
          <w:rFonts w:cstheme="minorHAnsi"/>
          <w:color w:val="000000" w:themeColor="text1"/>
        </w:rPr>
        <w:t>e du dispositif</w:t>
      </w:r>
      <w:r w:rsidR="00075F61" w:rsidRPr="007B23B2">
        <w:rPr>
          <w:rFonts w:cstheme="minorHAnsi"/>
          <w:color w:val="000000" w:themeColor="text1"/>
        </w:rPr>
        <w:t> ;</w:t>
      </w:r>
    </w:p>
    <w:p w14:paraId="2A2E77CE" w14:textId="77777777" w:rsidR="007947B5" w:rsidRPr="007B23B2" w:rsidRDefault="007947B5" w:rsidP="00213529">
      <w:pPr>
        <w:pStyle w:val="Paragraphedeliste"/>
        <w:numPr>
          <w:ilvl w:val="0"/>
          <w:numId w:val="10"/>
        </w:numPr>
        <w:spacing w:line="240" w:lineRule="auto"/>
        <w:jc w:val="both"/>
        <w:rPr>
          <w:rFonts w:cstheme="minorHAnsi"/>
          <w:color w:val="000000" w:themeColor="text1"/>
        </w:rPr>
      </w:pPr>
      <w:r w:rsidRPr="007B23B2">
        <w:rPr>
          <w:rFonts w:cstheme="minorHAnsi"/>
          <w:color w:val="000000" w:themeColor="text1"/>
        </w:rPr>
        <w:t>le nombre et la typologie des prestations délivrées (en appui sur la nomenclature SERAFIN-PH)</w:t>
      </w:r>
      <w:r w:rsidR="00075F61" w:rsidRPr="007B23B2">
        <w:rPr>
          <w:rFonts w:cstheme="minorHAnsi"/>
          <w:color w:val="000000" w:themeColor="text1"/>
        </w:rPr>
        <w:t> ;</w:t>
      </w:r>
    </w:p>
    <w:p w14:paraId="53B6D28E" w14:textId="77777777" w:rsidR="007947B5" w:rsidRPr="007B23B2" w:rsidRDefault="00014526" w:rsidP="00213529">
      <w:pPr>
        <w:pStyle w:val="Paragraphedeliste"/>
        <w:numPr>
          <w:ilvl w:val="0"/>
          <w:numId w:val="10"/>
        </w:numPr>
        <w:spacing w:line="240" w:lineRule="auto"/>
        <w:jc w:val="both"/>
        <w:rPr>
          <w:rFonts w:cstheme="minorHAnsi"/>
          <w:color w:val="000000" w:themeColor="text1"/>
        </w:rPr>
      </w:pPr>
      <w:r w:rsidRPr="007B23B2">
        <w:rPr>
          <w:rFonts w:cstheme="minorHAnsi"/>
          <w:color w:val="000000" w:themeColor="text1"/>
        </w:rPr>
        <w:t>l’exécution</w:t>
      </w:r>
      <w:r w:rsidR="00D24BAC" w:rsidRPr="007B23B2">
        <w:rPr>
          <w:rFonts w:cstheme="minorHAnsi"/>
          <w:color w:val="000000" w:themeColor="text1"/>
        </w:rPr>
        <w:t xml:space="preserve"> </w:t>
      </w:r>
      <w:r w:rsidRPr="007B23B2">
        <w:rPr>
          <w:rFonts w:cstheme="minorHAnsi"/>
          <w:color w:val="000000" w:themeColor="text1"/>
        </w:rPr>
        <w:t>budgétaire</w:t>
      </w:r>
      <w:r w:rsidR="00075F61" w:rsidRPr="007B23B2">
        <w:rPr>
          <w:rFonts w:cstheme="minorHAnsi"/>
          <w:color w:val="000000" w:themeColor="text1"/>
        </w:rPr>
        <w:t xml:space="preserve"> annuel</w:t>
      </w:r>
      <w:r w:rsidRPr="007B23B2">
        <w:rPr>
          <w:rFonts w:cstheme="minorHAnsi"/>
          <w:color w:val="000000" w:themeColor="text1"/>
        </w:rPr>
        <w:t>le</w:t>
      </w:r>
      <w:r w:rsidR="00075F61" w:rsidRPr="007B23B2">
        <w:rPr>
          <w:rFonts w:cstheme="minorHAnsi"/>
          <w:color w:val="000000" w:themeColor="text1"/>
        </w:rPr>
        <w:t> ;</w:t>
      </w:r>
    </w:p>
    <w:p w14:paraId="27B87EAF" w14:textId="77777777" w:rsidR="007947B5" w:rsidRPr="007B23B2" w:rsidRDefault="007947B5" w:rsidP="00213529">
      <w:pPr>
        <w:pStyle w:val="Paragraphedeliste"/>
        <w:numPr>
          <w:ilvl w:val="0"/>
          <w:numId w:val="10"/>
        </w:numPr>
        <w:spacing w:line="240" w:lineRule="auto"/>
        <w:jc w:val="both"/>
        <w:rPr>
          <w:rFonts w:cstheme="minorHAnsi"/>
          <w:color w:val="000000" w:themeColor="text1"/>
        </w:rPr>
      </w:pPr>
      <w:r w:rsidRPr="007B23B2">
        <w:rPr>
          <w:rFonts w:cstheme="minorHAnsi"/>
          <w:color w:val="000000" w:themeColor="text1"/>
        </w:rPr>
        <w:t xml:space="preserve">les professionnels (compétence, ETP) mobilisés composant </w:t>
      </w:r>
      <w:r w:rsidR="00D24BAC" w:rsidRPr="007B23B2">
        <w:rPr>
          <w:rFonts w:cstheme="minorHAnsi"/>
          <w:color w:val="000000" w:themeColor="text1"/>
        </w:rPr>
        <w:t>le dispositif</w:t>
      </w:r>
      <w:r w:rsidR="00075F61" w:rsidRPr="007B23B2">
        <w:rPr>
          <w:rFonts w:cstheme="minorHAnsi"/>
          <w:color w:val="000000" w:themeColor="text1"/>
        </w:rPr>
        <w:t> ;</w:t>
      </w:r>
    </w:p>
    <w:p w14:paraId="6BE0C508" w14:textId="77777777" w:rsidR="007947B5" w:rsidRPr="007B23B2" w:rsidRDefault="00270B3F" w:rsidP="00213529">
      <w:pPr>
        <w:pStyle w:val="Paragraphedeliste"/>
        <w:numPr>
          <w:ilvl w:val="0"/>
          <w:numId w:val="10"/>
        </w:numPr>
        <w:spacing w:line="240" w:lineRule="auto"/>
        <w:jc w:val="both"/>
        <w:rPr>
          <w:rFonts w:cstheme="minorHAnsi"/>
          <w:color w:val="000000" w:themeColor="text1"/>
        </w:rPr>
      </w:pPr>
      <w:r w:rsidRPr="007B23B2">
        <w:rPr>
          <w:rFonts w:cstheme="minorHAnsi"/>
          <w:color w:val="000000" w:themeColor="text1"/>
        </w:rPr>
        <w:t>le délai de mise en œuvre de la première prestation suite à la sollicitation initiale</w:t>
      </w:r>
      <w:r w:rsidR="00075F61" w:rsidRPr="007B23B2">
        <w:rPr>
          <w:rFonts w:cstheme="minorHAnsi"/>
          <w:color w:val="000000" w:themeColor="text1"/>
        </w:rPr>
        <w:t> ;</w:t>
      </w:r>
    </w:p>
    <w:p w14:paraId="28F3AC5C" w14:textId="77777777" w:rsidR="00D4623E" w:rsidRPr="007B23B2" w:rsidRDefault="00075F61" w:rsidP="00213529">
      <w:pPr>
        <w:pStyle w:val="Paragraphedeliste"/>
        <w:numPr>
          <w:ilvl w:val="0"/>
          <w:numId w:val="10"/>
        </w:numPr>
        <w:spacing w:line="240" w:lineRule="auto"/>
        <w:jc w:val="both"/>
        <w:rPr>
          <w:rFonts w:cstheme="minorHAnsi"/>
          <w:color w:val="000000" w:themeColor="text1"/>
        </w:rPr>
      </w:pPr>
      <w:r w:rsidRPr="007B23B2">
        <w:rPr>
          <w:rFonts w:cstheme="minorHAnsi"/>
          <w:color w:val="000000" w:themeColor="text1"/>
        </w:rPr>
        <w:t xml:space="preserve">la gouvernance partenariale et </w:t>
      </w:r>
      <w:r w:rsidR="00D4623E" w:rsidRPr="007B23B2">
        <w:rPr>
          <w:rFonts w:cstheme="minorHAnsi"/>
          <w:color w:val="000000" w:themeColor="text1"/>
        </w:rPr>
        <w:t>l’effectivité des conventionnements</w:t>
      </w:r>
      <w:r w:rsidRPr="007B23B2">
        <w:rPr>
          <w:rFonts w:cstheme="minorHAnsi"/>
          <w:color w:val="000000" w:themeColor="text1"/>
        </w:rPr>
        <w:t xml:space="preserve"> ;</w:t>
      </w:r>
    </w:p>
    <w:p w14:paraId="272800FE" w14:textId="77777777" w:rsidR="0029681E" w:rsidRPr="007B23B2" w:rsidRDefault="00D24BAC" w:rsidP="00213529">
      <w:pPr>
        <w:pStyle w:val="Paragraphedeliste"/>
        <w:numPr>
          <w:ilvl w:val="0"/>
          <w:numId w:val="10"/>
        </w:numPr>
        <w:spacing w:line="240" w:lineRule="auto"/>
        <w:jc w:val="both"/>
        <w:rPr>
          <w:rFonts w:cstheme="minorHAnsi"/>
          <w:color w:val="000000" w:themeColor="text1"/>
        </w:rPr>
      </w:pPr>
      <w:r w:rsidRPr="007B23B2">
        <w:rPr>
          <w:rFonts w:cstheme="minorHAnsi"/>
          <w:color w:val="000000" w:themeColor="text1"/>
        </w:rPr>
        <w:t>et, en transversal, le regard qualitatif porté sur la réponse aux besoins identifiés.</w:t>
      </w:r>
    </w:p>
    <w:p w14:paraId="44BAD342" w14:textId="77777777" w:rsidR="001B28C2" w:rsidRPr="007B23B2" w:rsidRDefault="00C41E3E" w:rsidP="001B28C2">
      <w:pPr>
        <w:spacing w:after="100" w:line="240" w:lineRule="auto"/>
        <w:jc w:val="both"/>
        <w:rPr>
          <w:rFonts w:cstheme="minorHAnsi"/>
          <w:color w:val="000000" w:themeColor="text1"/>
        </w:rPr>
      </w:pPr>
      <w:r w:rsidRPr="007B23B2">
        <w:rPr>
          <w:rFonts w:cstheme="minorHAnsi"/>
          <w:color w:val="000000" w:themeColor="text1"/>
        </w:rPr>
        <w:t>Une évaluation devra être produite au terme des trois premières années de fonctionnement, qui, au-delà des données d’activité, permettra d’apprécier les résultats et effets du dispositif et de proposer, au besoin, des ajustements quant à ses orientations ou modalités de mise en œuvre.</w:t>
      </w:r>
    </w:p>
    <w:p w14:paraId="4E4773A7" w14:textId="77777777" w:rsidR="00C41E3E" w:rsidRPr="007B23B2" w:rsidRDefault="00C41E3E" w:rsidP="001B28C2">
      <w:pPr>
        <w:spacing w:after="100" w:line="240" w:lineRule="auto"/>
        <w:jc w:val="both"/>
        <w:rPr>
          <w:rFonts w:cstheme="minorHAnsi"/>
          <w:b/>
          <w:color w:val="000000" w:themeColor="text1"/>
          <w:u w:val="single"/>
        </w:rPr>
      </w:pPr>
    </w:p>
    <w:p w14:paraId="262C9DFE" w14:textId="77777777" w:rsidR="00F30DA2" w:rsidRPr="0029681E" w:rsidRDefault="00F30DA2" w:rsidP="001B28C2">
      <w:pPr>
        <w:spacing w:after="100" w:line="240" w:lineRule="auto"/>
        <w:jc w:val="both"/>
        <w:rPr>
          <w:rFonts w:cstheme="minorHAnsi"/>
          <w:b/>
          <w:u w:val="single"/>
        </w:rPr>
      </w:pPr>
      <w:r w:rsidRPr="0029681E">
        <w:rPr>
          <w:rFonts w:cstheme="minorHAnsi"/>
          <w:b/>
          <w:u w:val="single"/>
        </w:rPr>
        <w:t xml:space="preserve">Délais de mise en </w:t>
      </w:r>
      <w:r w:rsidR="00762A96" w:rsidRPr="0029681E">
        <w:rPr>
          <w:rFonts w:cstheme="minorHAnsi"/>
          <w:b/>
          <w:u w:val="single"/>
        </w:rPr>
        <w:t>œuvre</w:t>
      </w:r>
    </w:p>
    <w:p w14:paraId="18B5E853" w14:textId="77777777" w:rsidR="00075F61" w:rsidRDefault="00D4623E" w:rsidP="00301E53">
      <w:pPr>
        <w:spacing w:line="240" w:lineRule="auto"/>
        <w:jc w:val="both"/>
        <w:rPr>
          <w:rFonts w:cstheme="minorHAnsi"/>
        </w:rPr>
      </w:pPr>
      <w:r w:rsidRPr="00981BA2">
        <w:rPr>
          <w:rFonts w:cstheme="minorHAnsi"/>
        </w:rPr>
        <w:t>Les candidats sont invités à faire connaitre leur calendrier de déploiement</w:t>
      </w:r>
      <w:r w:rsidR="00014526">
        <w:rPr>
          <w:rFonts w:cstheme="minorHAnsi"/>
        </w:rPr>
        <w:t>, dont la mise en œuvre effective ne pourra pas être postérieure au 30 janvier 2020</w:t>
      </w:r>
      <w:r w:rsidRPr="00981BA2">
        <w:rPr>
          <w:rFonts w:cstheme="minorHAnsi"/>
        </w:rPr>
        <w:t>.</w:t>
      </w:r>
    </w:p>
    <w:p w14:paraId="159E83D5" w14:textId="77777777" w:rsidR="00D4623E" w:rsidRPr="00981BA2" w:rsidRDefault="00D4623E" w:rsidP="00301E53">
      <w:pPr>
        <w:spacing w:line="240" w:lineRule="auto"/>
        <w:jc w:val="both"/>
        <w:rPr>
          <w:rFonts w:cstheme="minorHAnsi"/>
        </w:rPr>
      </w:pPr>
      <w:r w:rsidRPr="00981BA2">
        <w:rPr>
          <w:rFonts w:cstheme="minorHAnsi"/>
        </w:rPr>
        <w:t>La sélection des porteurs de projet s’appuiera sur </w:t>
      </w:r>
      <w:r w:rsidR="00F71A5F" w:rsidRPr="00981BA2">
        <w:rPr>
          <w:rFonts w:cstheme="minorHAnsi"/>
        </w:rPr>
        <w:t xml:space="preserve">la démonstration de </w:t>
      </w:r>
      <w:r w:rsidRPr="00981BA2">
        <w:rPr>
          <w:rFonts w:cstheme="minorHAnsi"/>
        </w:rPr>
        <w:t>:</w:t>
      </w:r>
    </w:p>
    <w:p w14:paraId="7D344762" w14:textId="77777777" w:rsidR="00180F91" w:rsidRPr="00981BA2" w:rsidRDefault="00180F91" w:rsidP="00213529">
      <w:pPr>
        <w:pStyle w:val="Paragraphedeliste"/>
        <w:numPr>
          <w:ilvl w:val="0"/>
          <w:numId w:val="4"/>
        </w:numPr>
        <w:spacing w:line="240" w:lineRule="auto"/>
        <w:jc w:val="both"/>
        <w:rPr>
          <w:rFonts w:cstheme="minorHAnsi"/>
        </w:rPr>
      </w:pPr>
      <w:r w:rsidRPr="00981BA2">
        <w:rPr>
          <w:rFonts w:cstheme="minorHAnsi"/>
        </w:rPr>
        <w:t>la priorité donnée à l’activité de prestation directe</w:t>
      </w:r>
      <w:r w:rsidR="00F8471F" w:rsidRPr="00981BA2">
        <w:rPr>
          <w:rFonts w:cstheme="minorHAnsi"/>
        </w:rPr>
        <w:t xml:space="preserve"> et précoce</w:t>
      </w:r>
      <w:r w:rsidR="001C4D00">
        <w:rPr>
          <w:rFonts w:cstheme="minorHAnsi"/>
        </w:rPr>
        <w:t> ;</w:t>
      </w:r>
    </w:p>
    <w:p w14:paraId="59A385F8" w14:textId="77777777" w:rsidR="00D4623E" w:rsidRPr="00981BA2" w:rsidRDefault="00D4623E" w:rsidP="00213529">
      <w:pPr>
        <w:pStyle w:val="Paragraphedeliste"/>
        <w:numPr>
          <w:ilvl w:val="0"/>
          <w:numId w:val="4"/>
        </w:numPr>
        <w:spacing w:line="240" w:lineRule="auto"/>
        <w:jc w:val="both"/>
        <w:rPr>
          <w:rFonts w:cstheme="minorHAnsi"/>
        </w:rPr>
      </w:pPr>
      <w:r w:rsidRPr="00981BA2">
        <w:rPr>
          <w:rFonts w:cstheme="minorHAnsi"/>
        </w:rPr>
        <w:t>la mise en œuvre d’une palette d‘intervention et d’accompagnement permettant de répondre à des besoins identifiés sur le territoire</w:t>
      </w:r>
      <w:r w:rsidR="00075F61">
        <w:rPr>
          <w:rFonts w:cstheme="minorHAnsi"/>
        </w:rPr>
        <w:t> ;</w:t>
      </w:r>
    </w:p>
    <w:p w14:paraId="71574F3C" w14:textId="77777777" w:rsidR="00D4623E" w:rsidRPr="00981BA2" w:rsidRDefault="00F71A5F" w:rsidP="00213529">
      <w:pPr>
        <w:pStyle w:val="Paragraphedeliste"/>
        <w:numPr>
          <w:ilvl w:val="0"/>
          <w:numId w:val="4"/>
        </w:numPr>
        <w:spacing w:line="240" w:lineRule="auto"/>
        <w:jc w:val="both"/>
        <w:rPr>
          <w:rFonts w:cstheme="minorHAnsi"/>
        </w:rPr>
      </w:pPr>
      <w:r w:rsidRPr="00981BA2">
        <w:rPr>
          <w:rFonts w:cstheme="minorHAnsi"/>
        </w:rPr>
        <w:t xml:space="preserve">la capacité à développer des partenariats utiles  et les modalités de gouvernance partenariales adéquates ; les conventions déjà existantes pourront être transmises dès candidature </w:t>
      </w:r>
      <w:r w:rsidR="00E0312F" w:rsidRPr="00981BA2">
        <w:rPr>
          <w:rFonts w:cstheme="minorHAnsi"/>
        </w:rPr>
        <w:t>et/ou des lettres d’engagement des partenaires sollicités</w:t>
      </w:r>
      <w:r w:rsidR="00075F61">
        <w:rPr>
          <w:rFonts w:cstheme="minorHAnsi"/>
        </w:rPr>
        <w:t>.</w:t>
      </w:r>
    </w:p>
    <w:p w14:paraId="3D87B053" w14:textId="77777777" w:rsidR="00383786" w:rsidRDefault="00D4623E" w:rsidP="00383786">
      <w:pPr>
        <w:spacing w:line="240" w:lineRule="auto"/>
        <w:jc w:val="both"/>
        <w:rPr>
          <w:rFonts w:cstheme="minorHAnsi"/>
        </w:rPr>
      </w:pPr>
      <w:r w:rsidRPr="00C41E3E">
        <w:rPr>
          <w:rFonts w:cstheme="minorHAnsi"/>
        </w:rPr>
        <w:t>Les crédits</w:t>
      </w:r>
      <w:r w:rsidR="00383786" w:rsidRPr="00C41E3E">
        <w:rPr>
          <w:rFonts w:cstheme="minorHAnsi"/>
        </w:rPr>
        <w:t xml:space="preserve"> médico-sociaux</w:t>
      </w:r>
      <w:r w:rsidRPr="00C41E3E">
        <w:rPr>
          <w:rFonts w:cstheme="minorHAnsi"/>
        </w:rPr>
        <w:t xml:space="preserve"> seront attribués après accord de </w:t>
      </w:r>
      <w:r w:rsidR="00383786" w:rsidRPr="00C41E3E">
        <w:rPr>
          <w:rFonts w:cstheme="minorHAnsi"/>
        </w:rPr>
        <w:t>l’ARS</w:t>
      </w:r>
      <w:r w:rsidRPr="00C41E3E">
        <w:rPr>
          <w:rFonts w:cstheme="minorHAnsi"/>
        </w:rPr>
        <w:t xml:space="preserve"> à fonctionner, dès formalisation de</w:t>
      </w:r>
      <w:r w:rsidRPr="00981BA2">
        <w:rPr>
          <w:rFonts w:cstheme="minorHAnsi"/>
        </w:rPr>
        <w:t xml:space="preserve"> la convention ARS </w:t>
      </w:r>
      <w:r w:rsidRPr="00592A3F">
        <w:rPr>
          <w:rFonts w:cstheme="minorHAnsi"/>
          <w:color w:val="000000" w:themeColor="text1"/>
        </w:rPr>
        <w:t xml:space="preserve">– </w:t>
      </w:r>
      <w:r w:rsidR="00C41E3E" w:rsidRPr="00592A3F">
        <w:rPr>
          <w:rFonts w:cstheme="minorHAnsi"/>
          <w:color w:val="000000" w:themeColor="text1"/>
        </w:rPr>
        <w:t>Département</w:t>
      </w:r>
      <w:r w:rsidR="00383786" w:rsidRPr="00592A3F">
        <w:rPr>
          <w:rFonts w:cstheme="minorHAnsi"/>
          <w:color w:val="000000" w:themeColor="text1"/>
        </w:rPr>
        <w:t xml:space="preserve"> </w:t>
      </w:r>
      <w:r w:rsidR="00383786">
        <w:rPr>
          <w:rFonts w:cstheme="minorHAnsi"/>
        </w:rPr>
        <w:t xml:space="preserve">– </w:t>
      </w:r>
      <w:proofErr w:type="spellStart"/>
      <w:r w:rsidR="00383786">
        <w:rPr>
          <w:rFonts w:cstheme="minorHAnsi"/>
        </w:rPr>
        <w:t>co-</w:t>
      </w:r>
      <w:r w:rsidRPr="00981BA2">
        <w:rPr>
          <w:rFonts w:cstheme="minorHAnsi"/>
        </w:rPr>
        <w:t>porteur</w:t>
      </w:r>
      <w:r w:rsidR="00383786">
        <w:rPr>
          <w:rFonts w:cstheme="minorHAnsi"/>
        </w:rPr>
        <w:t>s</w:t>
      </w:r>
      <w:proofErr w:type="spellEnd"/>
      <w:r w:rsidRPr="00981BA2">
        <w:rPr>
          <w:rFonts w:cstheme="minorHAnsi"/>
        </w:rPr>
        <w:t xml:space="preserve"> du projet, au </w:t>
      </w:r>
      <w:r w:rsidRPr="000C3DD0">
        <w:rPr>
          <w:rFonts w:cstheme="minorHAnsi"/>
          <w:i/>
        </w:rPr>
        <w:t xml:space="preserve">prorata </w:t>
      </w:r>
      <w:proofErr w:type="spellStart"/>
      <w:r w:rsidRPr="000C3DD0">
        <w:rPr>
          <w:rFonts w:cstheme="minorHAnsi"/>
          <w:i/>
        </w:rPr>
        <w:t>temporis</w:t>
      </w:r>
      <w:proofErr w:type="spellEnd"/>
      <w:r w:rsidRPr="00981BA2">
        <w:rPr>
          <w:rFonts w:cstheme="minorHAnsi"/>
        </w:rPr>
        <w:t xml:space="preserve"> de l’année écoulée.</w:t>
      </w:r>
    </w:p>
    <w:p w14:paraId="19843FFD" w14:textId="77777777" w:rsidR="00C41E3E" w:rsidRPr="00592A3F" w:rsidRDefault="00C41E3E" w:rsidP="00C41E3E">
      <w:pPr>
        <w:spacing w:line="240" w:lineRule="auto"/>
        <w:jc w:val="both"/>
        <w:rPr>
          <w:rFonts w:cstheme="minorHAnsi"/>
          <w:color w:val="000000" w:themeColor="text1"/>
        </w:rPr>
      </w:pPr>
      <w:r w:rsidRPr="00592A3F">
        <w:rPr>
          <w:rFonts w:cstheme="minorHAnsi"/>
          <w:color w:val="000000" w:themeColor="text1"/>
        </w:rPr>
        <w:t xml:space="preserve">Les crédits à destination de la structure départementale seront attribués après accord du Département à fonctionner, dès formalisation de la convention ARS – Département – </w:t>
      </w:r>
      <w:proofErr w:type="spellStart"/>
      <w:r w:rsidRPr="00592A3F">
        <w:rPr>
          <w:rFonts w:cstheme="minorHAnsi"/>
          <w:color w:val="000000" w:themeColor="text1"/>
        </w:rPr>
        <w:t>co-porteurs</w:t>
      </w:r>
      <w:proofErr w:type="spellEnd"/>
      <w:r w:rsidRPr="00592A3F">
        <w:rPr>
          <w:rFonts w:cstheme="minorHAnsi"/>
          <w:color w:val="000000" w:themeColor="text1"/>
        </w:rPr>
        <w:t xml:space="preserve"> du projet, au </w:t>
      </w:r>
      <w:r w:rsidRPr="00592A3F">
        <w:rPr>
          <w:rFonts w:cstheme="minorHAnsi"/>
          <w:i/>
          <w:color w:val="000000" w:themeColor="text1"/>
        </w:rPr>
        <w:t xml:space="preserve">prorata </w:t>
      </w:r>
      <w:proofErr w:type="spellStart"/>
      <w:r w:rsidRPr="00592A3F">
        <w:rPr>
          <w:rFonts w:cstheme="minorHAnsi"/>
          <w:i/>
          <w:color w:val="000000" w:themeColor="text1"/>
        </w:rPr>
        <w:t>temporis</w:t>
      </w:r>
      <w:proofErr w:type="spellEnd"/>
      <w:r w:rsidRPr="00592A3F">
        <w:rPr>
          <w:rFonts w:cstheme="minorHAnsi"/>
          <w:color w:val="000000" w:themeColor="text1"/>
        </w:rPr>
        <w:t xml:space="preserve"> de l’année écoulée.</w:t>
      </w:r>
    </w:p>
    <w:p w14:paraId="01978C9A" w14:textId="77777777" w:rsidR="00383786" w:rsidRDefault="00383786" w:rsidP="00383786">
      <w:pPr>
        <w:spacing w:line="240" w:lineRule="auto"/>
        <w:jc w:val="both"/>
        <w:rPr>
          <w:rFonts w:cstheme="minorHAnsi"/>
        </w:rPr>
      </w:pPr>
    </w:p>
    <w:p w14:paraId="2DF9B28F" w14:textId="77777777" w:rsidR="0029681E" w:rsidRPr="00383786" w:rsidRDefault="0029681E" w:rsidP="00213529">
      <w:pPr>
        <w:pStyle w:val="Paragraphedeliste"/>
        <w:numPr>
          <w:ilvl w:val="0"/>
          <w:numId w:val="1"/>
        </w:numPr>
        <w:spacing w:line="240" w:lineRule="auto"/>
        <w:jc w:val="both"/>
        <w:rPr>
          <w:rFonts w:cstheme="minorHAnsi"/>
        </w:rPr>
      </w:pPr>
      <w:r w:rsidRPr="00383786">
        <w:rPr>
          <w:rFonts w:cstheme="minorHAnsi"/>
          <w:b/>
          <w:smallCaps/>
          <w:color w:val="4F6228" w:themeColor="accent3" w:themeShade="80"/>
          <w:sz w:val="24"/>
          <w:szCs w:val="24"/>
        </w:rPr>
        <w:t xml:space="preserve">PROCEDURE DE </w:t>
      </w:r>
      <w:r w:rsidRPr="00383786">
        <w:rPr>
          <w:rFonts w:cstheme="minorHAnsi"/>
          <w:b/>
          <w:caps/>
          <w:color w:val="4F6228" w:themeColor="accent3" w:themeShade="80"/>
          <w:sz w:val="24"/>
          <w:szCs w:val="24"/>
        </w:rPr>
        <w:t>L’appel à candidature</w:t>
      </w:r>
    </w:p>
    <w:p w14:paraId="5F43DDC8" w14:textId="77777777" w:rsidR="003C56A3" w:rsidRPr="0029681E" w:rsidRDefault="003C56A3" w:rsidP="003C56A3">
      <w:pPr>
        <w:pStyle w:val="Paragraphedeliste"/>
        <w:spacing w:line="240" w:lineRule="auto"/>
        <w:jc w:val="both"/>
        <w:rPr>
          <w:rFonts w:cstheme="minorHAnsi"/>
          <w:b/>
          <w:smallCaps/>
          <w:color w:val="4F6228" w:themeColor="accent3" w:themeShade="80"/>
          <w:sz w:val="24"/>
          <w:szCs w:val="24"/>
        </w:rPr>
      </w:pPr>
    </w:p>
    <w:p w14:paraId="49A03216" w14:textId="77777777" w:rsidR="00F30DA2" w:rsidRPr="0029681E" w:rsidRDefault="00F30DA2" w:rsidP="0029681E">
      <w:pPr>
        <w:spacing w:line="240" w:lineRule="auto"/>
        <w:jc w:val="both"/>
        <w:rPr>
          <w:rFonts w:cstheme="minorHAnsi"/>
          <w:b/>
          <w:u w:val="single"/>
        </w:rPr>
      </w:pPr>
      <w:r w:rsidRPr="0029681E">
        <w:rPr>
          <w:rFonts w:cstheme="minorHAnsi"/>
          <w:b/>
          <w:u w:val="single"/>
        </w:rPr>
        <w:lastRenderedPageBreak/>
        <w:t xml:space="preserve"> </w:t>
      </w:r>
      <w:r w:rsidR="0029681E" w:rsidRPr="0029681E">
        <w:rPr>
          <w:rFonts w:cstheme="minorHAnsi"/>
          <w:b/>
          <w:u w:val="single"/>
        </w:rPr>
        <w:t>Contenu du dossier de candidature et modalités de dépôt</w:t>
      </w:r>
    </w:p>
    <w:p w14:paraId="21AE51DB" w14:textId="77777777" w:rsidR="00AC44DB" w:rsidRPr="00592A3F" w:rsidRDefault="00D96DE4" w:rsidP="00301E53">
      <w:pPr>
        <w:spacing w:line="240" w:lineRule="auto"/>
        <w:jc w:val="both"/>
        <w:rPr>
          <w:rFonts w:cstheme="minorHAnsi"/>
          <w:color w:val="000000" w:themeColor="text1"/>
        </w:rPr>
      </w:pPr>
      <w:r>
        <w:rPr>
          <w:rFonts w:cstheme="minorHAnsi"/>
        </w:rPr>
        <w:t>Le</w:t>
      </w:r>
      <w:r w:rsidR="00D5587D">
        <w:rPr>
          <w:rFonts w:cstheme="minorHAnsi"/>
        </w:rPr>
        <w:t>s</w:t>
      </w:r>
      <w:r>
        <w:rPr>
          <w:rFonts w:cstheme="minorHAnsi"/>
        </w:rPr>
        <w:t xml:space="preserve"> candidat</w:t>
      </w:r>
      <w:r w:rsidR="00D5587D">
        <w:rPr>
          <w:rFonts w:cstheme="minorHAnsi"/>
        </w:rPr>
        <w:t>s</w:t>
      </w:r>
      <w:r>
        <w:rPr>
          <w:rFonts w:cstheme="minorHAnsi"/>
        </w:rPr>
        <w:t xml:space="preserve"> </w:t>
      </w:r>
      <w:r w:rsidR="00D5587D">
        <w:rPr>
          <w:rFonts w:cstheme="minorHAnsi"/>
        </w:rPr>
        <w:t xml:space="preserve">renseigneront </w:t>
      </w:r>
      <w:r>
        <w:rPr>
          <w:rFonts w:cstheme="minorHAnsi"/>
        </w:rPr>
        <w:t xml:space="preserve">et </w:t>
      </w:r>
      <w:r w:rsidR="00D5587D">
        <w:rPr>
          <w:rFonts w:cstheme="minorHAnsi"/>
        </w:rPr>
        <w:t xml:space="preserve">transmettront </w:t>
      </w:r>
      <w:r>
        <w:rPr>
          <w:rFonts w:cstheme="minorHAnsi"/>
        </w:rPr>
        <w:t xml:space="preserve">le </w:t>
      </w:r>
      <w:r w:rsidRPr="00D96DE4">
        <w:rPr>
          <w:rFonts w:cstheme="minorHAnsi"/>
          <w:b/>
        </w:rPr>
        <w:t>dossier de candidature</w:t>
      </w:r>
      <w:r w:rsidR="00C41E3E">
        <w:rPr>
          <w:rFonts w:cstheme="minorHAnsi"/>
        </w:rPr>
        <w:t xml:space="preserve"> </w:t>
      </w:r>
      <w:r w:rsidRPr="00592A3F">
        <w:rPr>
          <w:rFonts w:cstheme="minorHAnsi"/>
          <w:color w:val="000000" w:themeColor="text1"/>
        </w:rPr>
        <w:t xml:space="preserve">téléchargeable en ligne sur le site </w:t>
      </w:r>
      <w:r w:rsidR="00592A3F">
        <w:rPr>
          <w:rFonts w:cstheme="minorHAnsi"/>
          <w:color w:val="000000" w:themeColor="text1"/>
        </w:rPr>
        <w:t>du Département</w:t>
      </w:r>
      <w:r w:rsidR="00C41E3E" w:rsidRPr="00592A3F">
        <w:rPr>
          <w:rFonts w:cstheme="minorHAnsi"/>
          <w:color w:val="000000" w:themeColor="text1"/>
        </w:rPr>
        <w:t xml:space="preserve"> de Saône-et-</w:t>
      </w:r>
      <w:r w:rsidR="00383786" w:rsidRPr="00592A3F">
        <w:rPr>
          <w:rFonts w:cstheme="minorHAnsi"/>
          <w:color w:val="000000" w:themeColor="text1"/>
        </w:rPr>
        <w:t>Loire</w:t>
      </w:r>
      <w:r w:rsidRPr="00592A3F">
        <w:rPr>
          <w:rFonts w:cstheme="minorHAnsi"/>
          <w:color w:val="000000" w:themeColor="text1"/>
        </w:rPr>
        <w:t>, portant principalement sur les éléments suivants</w:t>
      </w:r>
      <w:r w:rsidR="00AC44DB" w:rsidRPr="00592A3F">
        <w:rPr>
          <w:rFonts w:cstheme="minorHAnsi"/>
          <w:color w:val="000000" w:themeColor="text1"/>
        </w:rPr>
        <w:t> :</w:t>
      </w:r>
    </w:p>
    <w:p w14:paraId="37870C8F" w14:textId="77777777" w:rsidR="00AC44DB" w:rsidRPr="00592A3F" w:rsidRDefault="00F30DA2" w:rsidP="00213529">
      <w:pPr>
        <w:pStyle w:val="Paragraphedeliste"/>
        <w:numPr>
          <w:ilvl w:val="0"/>
          <w:numId w:val="3"/>
        </w:numPr>
        <w:spacing w:line="240" w:lineRule="auto"/>
        <w:jc w:val="both"/>
        <w:rPr>
          <w:rFonts w:cstheme="minorHAnsi"/>
          <w:color w:val="000000" w:themeColor="text1"/>
        </w:rPr>
      </w:pPr>
      <w:r w:rsidRPr="00592A3F">
        <w:rPr>
          <w:rFonts w:cstheme="minorHAnsi"/>
          <w:color w:val="000000" w:themeColor="text1"/>
        </w:rPr>
        <w:t xml:space="preserve">une identification de l’ESMS </w:t>
      </w:r>
      <w:r w:rsidR="00D5587D" w:rsidRPr="00592A3F">
        <w:rPr>
          <w:rFonts w:cstheme="minorHAnsi"/>
          <w:color w:val="000000" w:themeColor="text1"/>
        </w:rPr>
        <w:t xml:space="preserve">et de la structure ASE </w:t>
      </w:r>
      <w:r w:rsidRPr="00592A3F">
        <w:rPr>
          <w:rFonts w:cstheme="minorHAnsi"/>
          <w:color w:val="000000" w:themeColor="text1"/>
        </w:rPr>
        <w:t xml:space="preserve">auquel le </w:t>
      </w:r>
      <w:r w:rsidR="00C819F2" w:rsidRPr="00592A3F">
        <w:rPr>
          <w:rFonts w:cstheme="minorHAnsi"/>
          <w:color w:val="000000" w:themeColor="text1"/>
        </w:rPr>
        <w:t>dispositif</w:t>
      </w:r>
      <w:r w:rsidR="001C4D00" w:rsidRPr="00592A3F">
        <w:rPr>
          <w:rFonts w:cstheme="minorHAnsi"/>
          <w:color w:val="000000" w:themeColor="text1"/>
        </w:rPr>
        <w:t xml:space="preserve"> sera adossé ; </w:t>
      </w:r>
    </w:p>
    <w:p w14:paraId="52F9A729" w14:textId="77777777" w:rsidR="00AC44DB" w:rsidRPr="00592A3F" w:rsidRDefault="00F30DA2" w:rsidP="00213529">
      <w:pPr>
        <w:pStyle w:val="Paragraphedeliste"/>
        <w:numPr>
          <w:ilvl w:val="0"/>
          <w:numId w:val="3"/>
        </w:numPr>
        <w:spacing w:line="240" w:lineRule="auto"/>
        <w:jc w:val="both"/>
        <w:rPr>
          <w:rFonts w:cstheme="minorHAnsi"/>
          <w:color w:val="000000" w:themeColor="text1"/>
        </w:rPr>
      </w:pPr>
      <w:r w:rsidRPr="00592A3F">
        <w:rPr>
          <w:rFonts w:cstheme="minorHAnsi"/>
          <w:color w:val="000000" w:themeColor="text1"/>
        </w:rPr>
        <w:t>une description du projet (</w:t>
      </w:r>
      <w:r w:rsidR="00180F91" w:rsidRPr="00592A3F">
        <w:rPr>
          <w:rFonts w:cstheme="minorHAnsi"/>
          <w:color w:val="000000" w:themeColor="text1"/>
        </w:rPr>
        <w:t xml:space="preserve">besoins identifiés, </w:t>
      </w:r>
      <w:r w:rsidR="00C819F2" w:rsidRPr="00592A3F">
        <w:rPr>
          <w:rFonts w:cstheme="minorHAnsi"/>
          <w:color w:val="000000" w:themeColor="text1"/>
        </w:rPr>
        <w:t>territoire</w:t>
      </w:r>
      <w:r w:rsidR="004A26A2" w:rsidRPr="00592A3F">
        <w:rPr>
          <w:rFonts w:cstheme="minorHAnsi"/>
          <w:color w:val="000000" w:themeColor="text1"/>
        </w:rPr>
        <w:t>, réseau de partenaires)</w:t>
      </w:r>
      <w:r w:rsidR="001C4D00" w:rsidRPr="00592A3F">
        <w:rPr>
          <w:rFonts w:cstheme="minorHAnsi"/>
          <w:color w:val="000000" w:themeColor="text1"/>
        </w:rPr>
        <w:t> ;</w:t>
      </w:r>
    </w:p>
    <w:p w14:paraId="4E8EA83C" w14:textId="77777777" w:rsidR="00AC44DB" w:rsidRPr="00C41E3E" w:rsidRDefault="00F30DA2" w:rsidP="00213529">
      <w:pPr>
        <w:pStyle w:val="Paragraphedeliste"/>
        <w:numPr>
          <w:ilvl w:val="0"/>
          <w:numId w:val="3"/>
        </w:numPr>
        <w:spacing w:line="240" w:lineRule="auto"/>
        <w:jc w:val="both"/>
        <w:rPr>
          <w:rFonts w:cstheme="minorHAnsi"/>
        </w:rPr>
      </w:pPr>
      <w:r w:rsidRPr="00C41E3E">
        <w:rPr>
          <w:rFonts w:cstheme="minorHAnsi"/>
        </w:rPr>
        <w:t>des modalités d’organisation retenues (profil de l’équipe</w:t>
      </w:r>
      <w:r w:rsidR="00AC44DB" w:rsidRPr="00C41E3E">
        <w:rPr>
          <w:rFonts w:cstheme="minorHAnsi"/>
        </w:rPr>
        <w:t xml:space="preserve"> cible</w:t>
      </w:r>
      <w:r w:rsidRPr="00C41E3E">
        <w:rPr>
          <w:rFonts w:cstheme="minorHAnsi"/>
        </w:rPr>
        <w:t xml:space="preserve">, organisation et fonctionnement du </w:t>
      </w:r>
      <w:r w:rsidR="00C819F2" w:rsidRPr="00C41E3E">
        <w:rPr>
          <w:rFonts w:cstheme="minorHAnsi"/>
        </w:rPr>
        <w:t>dispositif</w:t>
      </w:r>
      <w:r w:rsidRPr="00C41E3E">
        <w:rPr>
          <w:rFonts w:cstheme="minorHAnsi"/>
        </w:rPr>
        <w:t>,</w:t>
      </w:r>
      <w:r w:rsidR="00AC44DB" w:rsidRPr="00C41E3E">
        <w:rPr>
          <w:rFonts w:cstheme="minorHAnsi"/>
        </w:rPr>
        <w:t xml:space="preserve"> </w:t>
      </w:r>
      <w:proofErr w:type="spellStart"/>
      <w:r w:rsidR="00D5587D" w:rsidRPr="00C41E3E">
        <w:rPr>
          <w:rFonts w:cstheme="minorHAnsi"/>
        </w:rPr>
        <w:t>dirigeance</w:t>
      </w:r>
      <w:proofErr w:type="spellEnd"/>
      <w:r w:rsidR="00D5587D" w:rsidRPr="00C41E3E">
        <w:rPr>
          <w:rFonts w:cstheme="minorHAnsi"/>
        </w:rPr>
        <w:t xml:space="preserve"> dans le contexte de </w:t>
      </w:r>
      <w:proofErr w:type="spellStart"/>
      <w:r w:rsidR="00D5587D" w:rsidRPr="00C41E3E">
        <w:rPr>
          <w:rFonts w:cstheme="minorHAnsi"/>
        </w:rPr>
        <w:t>co-portage</w:t>
      </w:r>
      <w:proofErr w:type="spellEnd"/>
      <w:r w:rsidR="00D5587D" w:rsidRPr="00C41E3E">
        <w:rPr>
          <w:rFonts w:cstheme="minorHAnsi"/>
        </w:rPr>
        <w:t xml:space="preserve">, </w:t>
      </w:r>
      <w:r w:rsidR="00AC44DB" w:rsidRPr="00C41E3E">
        <w:rPr>
          <w:rFonts w:cstheme="minorHAnsi"/>
        </w:rPr>
        <w:t xml:space="preserve">critères d’admissions et de sortie, </w:t>
      </w:r>
      <w:r w:rsidRPr="00C41E3E">
        <w:rPr>
          <w:rFonts w:cstheme="minorHAnsi"/>
        </w:rPr>
        <w:t>act</w:t>
      </w:r>
      <w:r w:rsidR="001C4D00" w:rsidRPr="00C41E3E">
        <w:rPr>
          <w:rFonts w:cstheme="minorHAnsi"/>
        </w:rPr>
        <w:t>ivité et budget prévisionnels) ;</w:t>
      </w:r>
    </w:p>
    <w:p w14:paraId="51D8E58E" w14:textId="77777777" w:rsidR="00F30DA2" w:rsidRPr="00C41E3E" w:rsidRDefault="00F30DA2" w:rsidP="00213529">
      <w:pPr>
        <w:pStyle w:val="Paragraphedeliste"/>
        <w:numPr>
          <w:ilvl w:val="0"/>
          <w:numId w:val="3"/>
        </w:numPr>
        <w:spacing w:line="240" w:lineRule="auto"/>
        <w:jc w:val="both"/>
        <w:rPr>
          <w:rFonts w:cstheme="minorHAnsi"/>
        </w:rPr>
      </w:pPr>
      <w:r w:rsidRPr="00C41E3E">
        <w:rPr>
          <w:rFonts w:cstheme="minorHAnsi"/>
        </w:rPr>
        <w:t xml:space="preserve">le calendrier de mise en </w:t>
      </w:r>
      <w:r w:rsidR="00AC44DB" w:rsidRPr="00C41E3E">
        <w:rPr>
          <w:rFonts w:cstheme="minorHAnsi"/>
        </w:rPr>
        <w:t>œuvre</w:t>
      </w:r>
      <w:r w:rsidR="001C4D00" w:rsidRPr="00C41E3E">
        <w:rPr>
          <w:rFonts w:cstheme="minorHAnsi"/>
        </w:rPr>
        <w:t> ;</w:t>
      </w:r>
    </w:p>
    <w:p w14:paraId="08EB57AC" w14:textId="77777777" w:rsidR="00180F91" w:rsidRPr="00C41E3E" w:rsidRDefault="00180F91" w:rsidP="00213529">
      <w:pPr>
        <w:pStyle w:val="Paragraphedeliste"/>
        <w:numPr>
          <w:ilvl w:val="0"/>
          <w:numId w:val="3"/>
        </w:numPr>
        <w:spacing w:line="240" w:lineRule="auto"/>
        <w:jc w:val="both"/>
        <w:rPr>
          <w:rFonts w:cstheme="minorHAnsi"/>
        </w:rPr>
      </w:pPr>
      <w:r w:rsidRPr="00C41E3E">
        <w:rPr>
          <w:rFonts w:cstheme="minorHAnsi"/>
        </w:rPr>
        <w:t>les modalités de gou</w:t>
      </w:r>
      <w:r w:rsidR="001C4D00" w:rsidRPr="00C41E3E">
        <w:rPr>
          <w:rFonts w:cstheme="minorHAnsi"/>
        </w:rPr>
        <w:t>vernance partenariale proposées </w:t>
      </w:r>
      <w:r w:rsidR="00D5587D" w:rsidRPr="00C41E3E">
        <w:rPr>
          <w:rFonts w:cstheme="minorHAnsi"/>
        </w:rPr>
        <w:t>au</w:t>
      </w:r>
      <w:r w:rsidR="001675F4" w:rsidRPr="00C41E3E">
        <w:rPr>
          <w:rFonts w:cstheme="minorHAnsi"/>
        </w:rPr>
        <w:t>-</w:t>
      </w:r>
      <w:r w:rsidR="00D5587D" w:rsidRPr="00C41E3E">
        <w:rPr>
          <w:rFonts w:cstheme="minorHAnsi"/>
        </w:rPr>
        <w:t xml:space="preserve">delà du </w:t>
      </w:r>
      <w:proofErr w:type="spellStart"/>
      <w:r w:rsidR="00D5587D" w:rsidRPr="00C41E3E">
        <w:rPr>
          <w:rFonts w:cstheme="minorHAnsi"/>
        </w:rPr>
        <w:t>co-portage</w:t>
      </w:r>
      <w:proofErr w:type="spellEnd"/>
      <w:r w:rsidR="001675F4" w:rsidRPr="00C41E3E">
        <w:rPr>
          <w:rFonts w:cstheme="minorHAnsi"/>
        </w:rPr>
        <w:t xml:space="preserve"> </w:t>
      </w:r>
      <w:r w:rsidR="001C4D00" w:rsidRPr="00C41E3E">
        <w:rPr>
          <w:rFonts w:cstheme="minorHAnsi"/>
        </w:rPr>
        <w:t>;</w:t>
      </w:r>
    </w:p>
    <w:p w14:paraId="478F2837" w14:textId="77777777" w:rsidR="009F1FBA" w:rsidRPr="000C3DD0" w:rsidRDefault="00180F91" w:rsidP="00213529">
      <w:pPr>
        <w:pStyle w:val="Paragraphedeliste"/>
        <w:numPr>
          <w:ilvl w:val="0"/>
          <w:numId w:val="3"/>
        </w:numPr>
        <w:spacing w:line="240" w:lineRule="auto"/>
        <w:jc w:val="both"/>
        <w:rPr>
          <w:rFonts w:cstheme="minorHAnsi"/>
        </w:rPr>
      </w:pPr>
      <w:r w:rsidRPr="00C41E3E">
        <w:rPr>
          <w:rFonts w:cstheme="minorHAnsi"/>
        </w:rPr>
        <w:t>les conventions partenariales d’ores et déjà existantes, ou engagements réciproques des parties à finaliser</w:t>
      </w:r>
      <w:r w:rsidRPr="0029681E">
        <w:rPr>
          <w:rFonts w:cstheme="minorHAnsi"/>
        </w:rPr>
        <w:t xml:space="preserve"> ces conventions</w:t>
      </w:r>
      <w:r w:rsidR="00AC44DB" w:rsidRPr="0029681E">
        <w:rPr>
          <w:rFonts w:cstheme="minorHAnsi"/>
        </w:rPr>
        <w:t>.</w:t>
      </w:r>
    </w:p>
    <w:p w14:paraId="5A06B1CD" w14:textId="77777777" w:rsidR="00334247" w:rsidRDefault="00334247" w:rsidP="001B28C2">
      <w:pPr>
        <w:spacing w:after="100" w:line="240" w:lineRule="auto"/>
        <w:jc w:val="both"/>
        <w:rPr>
          <w:rFonts w:cstheme="minorHAnsi"/>
          <w:b/>
          <w:u w:val="single"/>
        </w:rPr>
      </w:pPr>
    </w:p>
    <w:p w14:paraId="4DDFEDEC" w14:textId="77777777" w:rsidR="0029681E" w:rsidRPr="0029681E" w:rsidRDefault="0029681E" w:rsidP="001B28C2">
      <w:pPr>
        <w:spacing w:after="100" w:line="240" w:lineRule="auto"/>
        <w:jc w:val="both"/>
        <w:rPr>
          <w:rFonts w:cstheme="minorHAnsi"/>
          <w:b/>
          <w:u w:val="single"/>
        </w:rPr>
      </w:pPr>
      <w:r w:rsidRPr="0029681E">
        <w:rPr>
          <w:rFonts w:cstheme="minorHAnsi"/>
          <w:b/>
          <w:u w:val="single"/>
        </w:rPr>
        <w:t>Calendrier</w:t>
      </w:r>
    </w:p>
    <w:p w14:paraId="22B75885" w14:textId="77777777" w:rsidR="0029681E" w:rsidRPr="00592A3F" w:rsidRDefault="00C41E3E" w:rsidP="00213529">
      <w:pPr>
        <w:pStyle w:val="Paragraphedeliste"/>
        <w:numPr>
          <w:ilvl w:val="0"/>
          <w:numId w:val="12"/>
        </w:numPr>
        <w:spacing w:line="240" w:lineRule="auto"/>
        <w:jc w:val="both"/>
        <w:rPr>
          <w:rFonts w:cstheme="minorHAnsi"/>
          <w:color w:val="000000" w:themeColor="text1"/>
        </w:rPr>
      </w:pPr>
      <w:r w:rsidRPr="00592A3F">
        <w:rPr>
          <w:rFonts w:cstheme="minorHAnsi"/>
          <w:color w:val="000000" w:themeColor="text1"/>
        </w:rPr>
        <w:t xml:space="preserve">Date de </w:t>
      </w:r>
      <w:r w:rsidR="0045708F" w:rsidRPr="00592A3F">
        <w:rPr>
          <w:rFonts w:cstheme="minorHAnsi"/>
          <w:color w:val="000000" w:themeColor="text1"/>
        </w:rPr>
        <w:t>dépôt</w:t>
      </w:r>
      <w:r w:rsidR="0029681E" w:rsidRPr="00592A3F">
        <w:rPr>
          <w:rFonts w:cstheme="minorHAnsi"/>
          <w:color w:val="000000" w:themeColor="text1"/>
        </w:rPr>
        <w:t xml:space="preserve"> des candidatures : </w:t>
      </w:r>
      <w:r w:rsidRPr="00592A3F">
        <w:rPr>
          <w:rFonts w:cstheme="minorHAnsi"/>
          <w:color w:val="000000" w:themeColor="text1"/>
        </w:rPr>
        <w:t>au plus tard le</w:t>
      </w:r>
      <w:r w:rsidR="0029681E" w:rsidRPr="00592A3F">
        <w:rPr>
          <w:rFonts w:cstheme="minorHAnsi"/>
          <w:color w:val="000000" w:themeColor="text1"/>
        </w:rPr>
        <w:t xml:space="preserve"> </w:t>
      </w:r>
      <w:r w:rsidR="009011A7" w:rsidRPr="00592A3F">
        <w:rPr>
          <w:rFonts w:cstheme="minorHAnsi"/>
          <w:color w:val="000000" w:themeColor="text1"/>
        </w:rPr>
        <w:t>4 octobre</w:t>
      </w:r>
      <w:r w:rsidR="0045708F" w:rsidRPr="00592A3F">
        <w:rPr>
          <w:rFonts w:cstheme="minorHAnsi"/>
          <w:color w:val="000000" w:themeColor="text1"/>
        </w:rPr>
        <w:t xml:space="preserve"> 2019</w:t>
      </w:r>
      <w:r w:rsidR="007C5F10" w:rsidRPr="00592A3F">
        <w:rPr>
          <w:rFonts w:cstheme="minorHAnsi"/>
          <w:color w:val="000000" w:themeColor="text1"/>
        </w:rPr>
        <w:t xml:space="preserve">  </w:t>
      </w:r>
      <w:r w:rsidRPr="00592A3F">
        <w:rPr>
          <w:rFonts w:cstheme="minorHAnsi"/>
          <w:color w:val="000000" w:themeColor="text1"/>
        </w:rPr>
        <w:t>à 18h</w:t>
      </w:r>
    </w:p>
    <w:p w14:paraId="6ECB9B5D" w14:textId="77777777" w:rsidR="0045708F" w:rsidRPr="00592A3F" w:rsidRDefault="0045708F" w:rsidP="00213529">
      <w:pPr>
        <w:pStyle w:val="Paragraphedeliste"/>
        <w:numPr>
          <w:ilvl w:val="0"/>
          <w:numId w:val="12"/>
        </w:numPr>
        <w:spacing w:line="240" w:lineRule="auto"/>
        <w:jc w:val="both"/>
        <w:rPr>
          <w:rFonts w:cstheme="minorHAnsi"/>
          <w:color w:val="000000" w:themeColor="text1"/>
        </w:rPr>
      </w:pPr>
      <w:r w:rsidRPr="00592A3F">
        <w:rPr>
          <w:rFonts w:cstheme="minorHAnsi"/>
          <w:color w:val="000000" w:themeColor="text1"/>
        </w:rPr>
        <w:t>Notification des décisions et conventionnement : novembre 2019</w:t>
      </w:r>
    </w:p>
    <w:p w14:paraId="14142FB5" w14:textId="77777777" w:rsidR="0029681E" w:rsidRPr="00592A3F" w:rsidRDefault="0045708F" w:rsidP="00213529">
      <w:pPr>
        <w:pStyle w:val="Paragraphedeliste"/>
        <w:numPr>
          <w:ilvl w:val="0"/>
          <w:numId w:val="12"/>
        </w:numPr>
        <w:spacing w:line="240" w:lineRule="auto"/>
        <w:jc w:val="both"/>
        <w:rPr>
          <w:rFonts w:cstheme="minorHAnsi"/>
          <w:color w:val="000000" w:themeColor="text1"/>
        </w:rPr>
      </w:pPr>
      <w:r w:rsidRPr="00592A3F">
        <w:rPr>
          <w:rFonts w:cstheme="minorHAnsi"/>
          <w:color w:val="000000" w:themeColor="text1"/>
        </w:rPr>
        <w:t xml:space="preserve">Démarrage des projets : </w:t>
      </w:r>
      <w:r w:rsidR="00014526" w:rsidRPr="00592A3F">
        <w:rPr>
          <w:rFonts w:cstheme="minorHAnsi"/>
          <w:color w:val="000000" w:themeColor="text1"/>
        </w:rPr>
        <w:t>au plus tard</w:t>
      </w:r>
      <w:r w:rsidRPr="00592A3F">
        <w:rPr>
          <w:rFonts w:cstheme="minorHAnsi"/>
          <w:color w:val="000000" w:themeColor="text1"/>
        </w:rPr>
        <w:t xml:space="preserve"> janvier 2020</w:t>
      </w:r>
      <w:r w:rsidR="0029681E" w:rsidRPr="00592A3F">
        <w:rPr>
          <w:rFonts w:cstheme="minorHAnsi"/>
          <w:color w:val="000000" w:themeColor="text1"/>
        </w:rPr>
        <w:t xml:space="preserve"> </w:t>
      </w:r>
      <w:r w:rsidR="009011A7" w:rsidRPr="00592A3F">
        <w:rPr>
          <w:rFonts w:cstheme="minorHAnsi"/>
          <w:color w:val="000000" w:themeColor="text1"/>
        </w:rPr>
        <w:t>(possibilité de montée en charge progressive)</w:t>
      </w:r>
    </w:p>
    <w:p w14:paraId="6576DC0A" w14:textId="77777777" w:rsidR="009F1FBA" w:rsidRDefault="009F1FBA" w:rsidP="00301E53">
      <w:pPr>
        <w:spacing w:line="240" w:lineRule="auto"/>
        <w:jc w:val="both"/>
        <w:rPr>
          <w:rFonts w:cstheme="minorHAnsi"/>
          <w:b/>
          <w:u w:val="single"/>
        </w:rPr>
      </w:pPr>
    </w:p>
    <w:p w14:paraId="1BE448B2" w14:textId="77777777" w:rsidR="00C769EF" w:rsidRPr="00075F61" w:rsidRDefault="00C769EF" w:rsidP="001B28C2">
      <w:pPr>
        <w:spacing w:after="100" w:line="240" w:lineRule="auto"/>
        <w:jc w:val="both"/>
        <w:rPr>
          <w:rFonts w:cstheme="minorHAnsi"/>
          <w:b/>
          <w:u w:val="single"/>
        </w:rPr>
      </w:pPr>
      <w:r w:rsidRPr="00075F61">
        <w:rPr>
          <w:rFonts w:cstheme="minorHAnsi"/>
          <w:b/>
          <w:u w:val="single"/>
        </w:rPr>
        <w:t>Processus de sélection et critères de choix</w:t>
      </w:r>
    </w:p>
    <w:p w14:paraId="1FC59F12" w14:textId="77777777" w:rsidR="00383786" w:rsidRDefault="00270B3F" w:rsidP="00301E53">
      <w:pPr>
        <w:spacing w:line="240" w:lineRule="auto"/>
        <w:jc w:val="both"/>
        <w:rPr>
          <w:rFonts w:cstheme="minorHAnsi"/>
        </w:rPr>
      </w:pPr>
      <w:r>
        <w:rPr>
          <w:rFonts w:cstheme="minorHAnsi"/>
        </w:rPr>
        <w:t>Les demandes</w:t>
      </w:r>
      <w:r w:rsidR="00C769EF">
        <w:rPr>
          <w:rFonts w:cstheme="minorHAnsi"/>
        </w:rPr>
        <w:t xml:space="preserve"> de renseignement </w:t>
      </w:r>
      <w:r>
        <w:rPr>
          <w:rFonts w:cstheme="minorHAnsi"/>
        </w:rPr>
        <w:t xml:space="preserve"> </w:t>
      </w:r>
      <w:r w:rsidRPr="00270B3F">
        <w:rPr>
          <w:rFonts w:cstheme="minorHAnsi"/>
        </w:rPr>
        <w:t>pourront s’effectuer par mail</w:t>
      </w:r>
      <w:r w:rsidR="00383786">
        <w:rPr>
          <w:rFonts w:cstheme="minorHAnsi"/>
        </w:rPr>
        <w:t> :</w:t>
      </w:r>
    </w:p>
    <w:p w14:paraId="7B74372C" w14:textId="77777777" w:rsidR="00270B3F" w:rsidRPr="00383786" w:rsidRDefault="00383786" w:rsidP="00213529">
      <w:pPr>
        <w:pStyle w:val="Paragraphedeliste"/>
        <w:numPr>
          <w:ilvl w:val="0"/>
          <w:numId w:val="17"/>
        </w:numPr>
        <w:spacing w:line="240" w:lineRule="auto"/>
        <w:jc w:val="both"/>
        <w:rPr>
          <w:rFonts w:cstheme="minorHAnsi"/>
        </w:rPr>
      </w:pPr>
      <w:r>
        <w:rPr>
          <w:rFonts w:cstheme="minorHAnsi"/>
        </w:rPr>
        <w:t>A</w:t>
      </w:r>
      <w:r w:rsidR="00270B3F" w:rsidRPr="00383786">
        <w:rPr>
          <w:rFonts w:cstheme="minorHAnsi"/>
        </w:rPr>
        <w:t>uprès des interlocuteurs de</w:t>
      </w:r>
      <w:r w:rsidRPr="00383786">
        <w:rPr>
          <w:rFonts w:cstheme="minorHAnsi"/>
        </w:rPr>
        <w:t xml:space="preserve"> l’ARS -</w:t>
      </w:r>
      <w:r>
        <w:rPr>
          <w:rFonts w:cstheme="minorHAnsi"/>
        </w:rPr>
        <w:t xml:space="preserve"> </w:t>
      </w:r>
      <w:r w:rsidR="00270B3F" w:rsidRPr="00383786">
        <w:rPr>
          <w:rFonts w:cstheme="minorHAnsi"/>
        </w:rPr>
        <w:t xml:space="preserve"> Direction de l’Autonomie:</w:t>
      </w:r>
    </w:p>
    <w:p w14:paraId="347597AF" w14:textId="77777777" w:rsidR="00270B3F" w:rsidRPr="003B0A6C" w:rsidRDefault="00270B3F" w:rsidP="00213529">
      <w:pPr>
        <w:pStyle w:val="Paragraphedeliste"/>
        <w:numPr>
          <w:ilvl w:val="0"/>
          <w:numId w:val="18"/>
        </w:numPr>
        <w:spacing w:line="240" w:lineRule="auto"/>
        <w:jc w:val="both"/>
        <w:rPr>
          <w:rFonts w:cstheme="minorHAnsi"/>
        </w:rPr>
      </w:pPr>
      <w:r w:rsidRPr="003B0A6C">
        <w:rPr>
          <w:rFonts w:cstheme="minorHAnsi"/>
        </w:rPr>
        <w:t xml:space="preserve">Jean-Sébastien HEITZ, </w:t>
      </w:r>
      <w:r w:rsidR="00014526">
        <w:rPr>
          <w:rFonts w:cstheme="minorHAnsi"/>
        </w:rPr>
        <w:t>responsable de territoires</w:t>
      </w:r>
      <w:r w:rsidRPr="003B0A6C">
        <w:rPr>
          <w:rFonts w:cstheme="minorHAnsi"/>
        </w:rPr>
        <w:t xml:space="preserve"> </w:t>
      </w:r>
      <w:hyperlink r:id="rId12" w:history="1">
        <w:r w:rsidRPr="003B0A6C">
          <w:rPr>
            <w:rStyle w:val="Lienhypertexte"/>
            <w:rFonts w:cstheme="minorHAnsi"/>
          </w:rPr>
          <w:t>jean-sebastien.heitz@ars.sante.fr</w:t>
        </w:r>
      </w:hyperlink>
      <w:r w:rsidRPr="003B0A6C">
        <w:rPr>
          <w:rFonts w:cstheme="minorHAnsi"/>
        </w:rPr>
        <w:t xml:space="preserve"> </w:t>
      </w:r>
    </w:p>
    <w:p w14:paraId="1E48E26D" w14:textId="77777777" w:rsidR="00180F91" w:rsidRPr="00383786" w:rsidRDefault="00270B3F" w:rsidP="00213529">
      <w:pPr>
        <w:pStyle w:val="Paragraphedeliste"/>
        <w:numPr>
          <w:ilvl w:val="0"/>
          <w:numId w:val="18"/>
        </w:numPr>
        <w:spacing w:line="240" w:lineRule="auto"/>
        <w:jc w:val="both"/>
        <w:rPr>
          <w:rStyle w:val="Lienhypertexte"/>
          <w:rFonts w:cstheme="minorHAnsi"/>
          <w:color w:val="auto"/>
          <w:u w:val="none"/>
        </w:rPr>
      </w:pPr>
      <w:r w:rsidRPr="003B0A6C">
        <w:rPr>
          <w:rFonts w:cstheme="minorHAnsi"/>
        </w:rPr>
        <w:t>Karin TRÖGER,</w:t>
      </w:r>
      <w:r w:rsidRPr="00270B3F">
        <w:rPr>
          <w:rFonts w:cstheme="minorHAnsi"/>
          <w:b/>
        </w:rPr>
        <w:t xml:space="preserve"> </w:t>
      </w:r>
      <w:r w:rsidRPr="00270B3F">
        <w:rPr>
          <w:rFonts w:cstheme="minorHAnsi"/>
        </w:rPr>
        <w:t>chargée de mission</w:t>
      </w:r>
      <w:r w:rsidR="00D96DE4">
        <w:rPr>
          <w:rFonts w:cstheme="minorHAnsi"/>
        </w:rPr>
        <w:t xml:space="preserve"> </w:t>
      </w:r>
      <w:r w:rsidRPr="00270B3F">
        <w:rPr>
          <w:rFonts w:cstheme="minorHAnsi"/>
        </w:rPr>
        <w:t>Politiques régionales</w:t>
      </w:r>
      <w:r w:rsidRPr="00270B3F">
        <w:rPr>
          <w:rFonts w:cstheme="minorHAnsi"/>
          <w:b/>
        </w:rPr>
        <w:t xml:space="preserve"> </w:t>
      </w:r>
      <w:r w:rsidR="00F834A2" w:rsidRPr="00270B3F">
        <w:rPr>
          <w:rFonts w:cstheme="minorHAnsi"/>
        </w:rPr>
        <w:t xml:space="preserve">: </w:t>
      </w:r>
      <w:hyperlink r:id="rId13" w:history="1">
        <w:r w:rsidR="00C819F2" w:rsidRPr="00270B3F">
          <w:rPr>
            <w:rStyle w:val="Lienhypertexte"/>
            <w:rFonts w:cstheme="minorHAnsi"/>
          </w:rPr>
          <w:t>karin.troger@ars.sante.fr</w:t>
        </w:r>
      </w:hyperlink>
    </w:p>
    <w:p w14:paraId="6D233EDF" w14:textId="77777777" w:rsidR="00383786" w:rsidRPr="00383786" w:rsidRDefault="00383786" w:rsidP="00383786">
      <w:pPr>
        <w:pStyle w:val="Paragraphedeliste"/>
        <w:spacing w:line="240" w:lineRule="auto"/>
        <w:jc w:val="both"/>
        <w:rPr>
          <w:rStyle w:val="Lienhypertexte"/>
          <w:rFonts w:cstheme="minorHAnsi"/>
          <w:color w:val="auto"/>
          <w:u w:val="none"/>
        </w:rPr>
      </w:pPr>
    </w:p>
    <w:p w14:paraId="7C2FD197" w14:textId="77777777" w:rsidR="005E155C" w:rsidRPr="0040486D" w:rsidRDefault="005E155C" w:rsidP="005E155C">
      <w:pPr>
        <w:pStyle w:val="Paragraphedeliste"/>
        <w:numPr>
          <w:ilvl w:val="0"/>
          <w:numId w:val="17"/>
        </w:numPr>
        <w:spacing w:line="240" w:lineRule="auto"/>
        <w:jc w:val="both"/>
        <w:rPr>
          <w:rFonts w:cstheme="minorHAnsi"/>
        </w:rPr>
      </w:pPr>
      <w:r w:rsidRPr="0040486D">
        <w:rPr>
          <w:rFonts w:cstheme="minorHAnsi"/>
        </w:rPr>
        <w:t>Auprès du Département Saône-et-Loire</w:t>
      </w:r>
      <w:r w:rsidR="0040486D">
        <w:rPr>
          <w:rFonts w:cstheme="minorHAnsi"/>
        </w:rPr>
        <w:t> :</w:t>
      </w:r>
    </w:p>
    <w:p w14:paraId="5188934D" w14:textId="77777777" w:rsidR="005E155C" w:rsidRPr="0040486D" w:rsidRDefault="005E155C" w:rsidP="005E155C">
      <w:pPr>
        <w:pStyle w:val="Paragraphedeliste"/>
        <w:numPr>
          <w:ilvl w:val="0"/>
          <w:numId w:val="18"/>
        </w:numPr>
        <w:spacing w:line="240" w:lineRule="auto"/>
        <w:jc w:val="both"/>
        <w:rPr>
          <w:rFonts w:cstheme="minorHAnsi"/>
        </w:rPr>
      </w:pPr>
      <w:r w:rsidRPr="0040486D">
        <w:rPr>
          <w:rFonts w:cstheme="minorHAnsi"/>
        </w:rPr>
        <w:t xml:space="preserve">Alice BONNET, Directrice de l’Enfance et des Familles </w:t>
      </w:r>
      <w:hyperlink r:id="rId14" w:history="1">
        <w:r w:rsidRPr="003B62C5">
          <w:rPr>
            <w:rStyle w:val="Lienhypertexte"/>
            <w:rFonts w:cstheme="minorHAnsi"/>
          </w:rPr>
          <w:t>a.bonnet@saoneetloire71.fr</w:t>
        </w:r>
      </w:hyperlink>
    </w:p>
    <w:p w14:paraId="7F87DE24" w14:textId="77777777" w:rsidR="00213529" w:rsidRPr="0040486D" w:rsidRDefault="005E155C" w:rsidP="00301E53">
      <w:pPr>
        <w:pStyle w:val="Paragraphedeliste"/>
        <w:numPr>
          <w:ilvl w:val="0"/>
          <w:numId w:val="18"/>
        </w:numPr>
        <w:spacing w:line="240" w:lineRule="auto"/>
        <w:jc w:val="both"/>
        <w:rPr>
          <w:rFonts w:cstheme="minorHAnsi"/>
        </w:rPr>
      </w:pPr>
      <w:r w:rsidRPr="0040486D">
        <w:rPr>
          <w:rFonts w:cstheme="minorHAnsi"/>
        </w:rPr>
        <w:t xml:space="preserve">Marc DEGUT, cadre transversal DGAS </w:t>
      </w:r>
      <w:hyperlink r:id="rId15" w:history="1">
        <w:r w:rsidRPr="003B62C5">
          <w:rPr>
            <w:rStyle w:val="Lienhypertexte"/>
            <w:rFonts w:cstheme="minorHAnsi"/>
          </w:rPr>
          <w:t>m.degut@saoneetloire71.fr</w:t>
        </w:r>
      </w:hyperlink>
    </w:p>
    <w:p w14:paraId="1A61FDDF" w14:textId="77777777" w:rsidR="0040486D" w:rsidRPr="0040486D" w:rsidRDefault="0040486D" w:rsidP="0040486D">
      <w:pPr>
        <w:pStyle w:val="Paragraphedeliste"/>
        <w:spacing w:line="240" w:lineRule="auto"/>
        <w:jc w:val="both"/>
        <w:rPr>
          <w:rFonts w:cstheme="minorHAnsi"/>
        </w:rPr>
      </w:pPr>
    </w:p>
    <w:p w14:paraId="3C5511FA" w14:textId="77777777" w:rsidR="00F30DA2" w:rsidRPr="00075F61" w:rsidRDefault="00E0312F" w:rsidP="00301E53">
      <w:pPr>
        <w:spacing w:line="240" w:lineRule="auto"/>
        <w:jc w:val="both"/>
        <w:rPr>
          <w:rFonts w:cstheme="minorHAnsi"/>
          <w:i/>
        </w:rPr>
      </w:pPr>
      <w:r w:rsidRPr="00075F61">
        <w:rPr>
          <w:rFonts w:cstheme="minorHAnsi"/>
          <w:i/>
        </w:rPr>
        <w:t>Les critères de choix seront les suivants :</w:t>
      </w:r>
    </w:p>
    <w:p w14:paraId="269F85FA" w14:textId="77777777" w:rsidR="00570D2E" w:rsidRPr="003B0A6C" w:rsidRDefault="00570D2E" w:rsidP="00213529">
      <w:pPr>
        <w:pStyle w:val="Paragraphedeliste"/>
        <w:numPr>
          <w:ilvl w:val="0"/>
          <w:numId w:val="11"/>
        </w:numPr>
        <w:spacing w:line="240" w:lineRule="auto"/>
        <w:jc w:val="both"/>
        <w:rPr>
          <w:rFonts w:cstheme="minorHAnsi"/>
        </w:rPr>
      </w:pPr>
      <w:r w:rsidRPr="003B0A6C">
        <w:rPr>
          <w:rFonts w:cstheme="minorHAnsi"/>
        </w:rPr>
        <w:t>Adéquation de la proposition budgétaire avec les financements déterminés dans l’appel à candidature;</w:t>
      </w:r>
    </w:p>
    <w:p w14:paraId="50E39FB6" w14:textId="77777777" w:rsidR="00E0312F" w:rsidRPr="001C4D00" w:rsidRDefault="00E0312F" w:rsidP="00213529">
      <w:pPr>
        <w:pStyle w:val="Paragraphedeliste"/>
        <w:numPr>
          <w:ilvl w:val="0"/>
          <w:numId w:val="11"/>
        </w:numPr>
        <w:spacing w:line="240" w:lineRule="auto"/>
        <w:jc w:val="both"/>
        <w:rPr>
          <w:rFonts w:cstheme="minorHAnsi"/>
        </w:rPr>
      </w:pPr>
      <w:r w:rsidRPr="00075F61">
        <w:rPr>
          <w:rFonts w:cstheme="minorHAnsi"/>
        </w:rPr>
        <w:t>Dispositif pérenne, souple et modulaire</w:t>
      </w:r>
      <w:r w:rsidR="00F8471F" w:rsidRPr="00075F61">
        <w:rPr>
          <w:rFonts w:cstheme="minorHAnsi"/>
        </w:rPr>
        <w:t>, a</w:t>
      </w:r>
      <w:r w:rsidRPr="00075F61">
        <w:rPr>
          <w:rFonts w:cstheme="minorHAnsi"/>
        </w:rPr>
        <w:t>dressé aux personnes en situation de handicap pour</w:t>
      </w:r>
      <w:r w:rsidRPr="001C4D00">
        <w:rPr>
          <w:rFonts w:cstheme="minorHAnsi"/>
        </w:rPr>
        <w:t xml:space="preserve"> soutenir leur projet de vie en milieu ordinaire</w:t>
      </w:r>
      <w:r w:rsidR="001C4D00">
        <w:rPr>
          <w:rFonts w:cstheme="minorHAnsi"/>
        </w:rPr>
        <w:t> ;</w:t>
      </w:r>
    </w:p>
    <w:p w14:paraId="4772E56E" w14:textId="77777777" w:rsidR="009F7CAD" w:rsidRPr="001C4D00" w:rsidRDefault="009F7CAD" w:rsidP="00213529">
      <w:pPr>
        <w:pStyle w:val="Paragraphedeliste"/>
        <w:numPr>
          <w:ilvl w:val="0"/>
          <w:numId w:val="11"/>
        </w:numPr>
        <w:spacing w:line="240" w:lineRule="auto"/>
        <w:jc w:val="both"/>
        <w:rPr>
          <w:rFonts w:cstheme="minorHAnsi"/>
        </w:rPr>
      </w:pPr>
      <w:r w:rsidRPr="001C4D00">
        <w:rPr>
          <w:rFonts w:cstheme="minorHAnsi"/>
        </w:rPr>
        <w:t>Dispositif qui s’inscrit dans un projet de transformation et de diversité de l’offre</w:t>
      </w:r>
      <w:r w:rsidR="001C4D00">
        <w:rPr>
          <w:rFonts w:cstheme="minorHAnsi"/>
        </w:rPr>
        <w:t> ;</w:t>
      </w:r>
    </w:p>
    <w:p w14:paraId="1DD87E69" w14:textId="77777777" w:rsidR="00E0312F" w:rsidRPr="001C4D00" w:rsidRDefault="00E0312F" w:rsidP="00213529">
      <w:pPr>
        <w:pStyle w:val="Paragraphedeliste"/>
        <w:numPr>
          <w:ilvl w:val="0"/>
          <w:numId w:val="11"/>
        </w:numPr>
        <w:spacing w:line="240" w:lineRule="auto"/>
        <w:jc w:val="both"/>
        <w:rPr>
          <w:rFonts w:cstheme="minorHAnsi"/>
        </w:rPr>
      </w:pPr>
      <w:r w:rsidRPr="001C4D00">
        <w:rPr>
          <w:rFonts w:cstheme="minorHAnsi"/>
        </w:rPr>
        <w:t xml:space="preserve">Démonstration de la réponse </w:t>
      </w:r>
      <w:r w:rsidR="00270B3F">
        <w:rPr>
          <w:rFonts w:cstheme="minorHAnsi"/>
        </w:rPr>
        <w:t xml:space="preserve">au </w:t>
      </w:r>
      <w:r w:rsidRPr="001C4D00">
        <w:rPr>
          <w:rFonts w:cstheme="minorHAnsi"/>
        </w:rPr>
        <w:t>besoin identifié</w:t>
      </w:r>
      <w:r w:rsidR="001C4D00">
        <w:rPr>
          <w:rFonts w:cstheme="minorHAnsi"/>
        </w:rPr>
        <w:t> </w:t>
      </w:r>
      <w:r w:rsidR="00270B3F" w:rsidRPr="001C4D00">
        <w:rPr>
          <w:rFonts w:cstheme="minorHAnsi"/>
        </w:rPr>
        <w:t>sur le territoire</w:t>
      </w:r>
      <w:r w:rsidR="001C4D00">
        <w:rPr>
          <w:rFonts w:cstheme="minorHAnsi"/>
        </w:rPr>
        <w:t>;</w:t>
      </w:r>
    </w:p>
    <w:p w14:paraId="157646A2" w14:textId="77777777" w:rsidR="00F8471F" w:rsidRPr="001C4D00" w:rsidRDefault="00F8471F" w:rsidP="00213529">
      <w:pPr>
        <w:pStyle w:val="Paragraphedeliste"/>
        <w:numPr>
          <w:ilvl w:val="0"/>
          <w:numId w:val="11"/>
        </w:numPr>
        <w:spacing w:line="240" w:lineRule="auto"/>
        <w:jc w:val="both"/>
        <w:rPr>
          <w:rFonts w:cstheme="minorHAnsi"/>
        </w:rPr>
      </w:pPr>
      <w:r w:rsidRPr="001C4D00">
        <w:rPr>
          <w:rFonts w:cstheme="minorHAnsi"/>
        </w:rPr>
        <w:t>Nature des prestations proposées et adéquation avec les besoins identifiés</w:t>
      </w:r>
      <w:r w:rsidR="001C4D00">
        <w:rPr>
          <w:rFonts w:cstheme="minorHAnsi"/>
        </w:rPr>
        <w:t> ;</w:t>
      </w:r>
    </w:p>
    <w:p w14:paraId="75806913" w14:textId="77777777" w:rsidR="00E0312F" w:rsidRPr="001C4D00" w:rsidRDefault="00E0312F" w:rsidP="00213529">
      <w:pPr>
        <w:pStyle w:val="Paragraphedeliste"/>
        <w:numPr>
          <w:ilvl w:val="0"/>
          <w:numId w:val="11"/>
        </w:numPr>
        <w:spacing w:line="240" w:lineRule="auto"/>
        <w:jc w:val="both"/>
        <w:rPr>
          <w:rFonts w:cstheme="minorHAnsi"/>
        </w:rPr>
      </w:pPr>
      <w:r w:rsidRPr="001C4D00">
        <w:rPr>
          <w:rFonts w:cstheme="minorHAnsi"/>
        </w:rPr>
        <w:t>Complémentarité et articulation avec les services déjà existants</w:t>
      </w:r>
      <w:r w:rsidR="001C4D00">
        <w:rPr>
          <w:rFonts w:cstheme="minorHAnsi"/>
        </w:rPr>
        <w:t> ;</w:t>
      </w:r>
    </w:p>
    <w:p w14:paraId="5A4BEEE5" w14:textId="77777777" w:rsidR="00E0312F" w:rsidRPr="001C4D00" w:rsidRDefault="00E0312F" w:rsidP="00213529">
      <w:pPr>
        <w:pStyle w:val="Paragraphedeliste"/>
        <w:numPr>
          <w:ilvl w:val="0"/>
          <w:numId w:val="11"/>
        </w:numPr>
        <w:spacing w:line="240" w:lineRule="auto"/>
        <w:jc w:val="both"/>
        <w:rPr>
          <w:rFonts w:cstheme="minorHAnsi"/>
        </w:rPr>
      </w:pPr>
      <w:r w:rsidRPr="001C4D00">
        <w:rPr>
          <w:rFonts w:cstheme="minorHAnsi"/>
        </w:rPr>
        <w:t>Précocité de la prise en charge</w:t>
      </w:r>
      <w:r w:rsidR="001C4D00">
        <w:rPr>
          <w:rFonts w:cstheme="minorHAnsi"/>
        </w:rPr>
        <w:t> ;</w:t>
      </w:r>
    </w:p>
    <w:p w14:paraId="2E189DBC" w14:textId="77777777" w:rsidR="00E0312F" w:rsidRPr="001C4D00" w:rsidRDefault="00E0312F" w:rsidP="00213529">
      <w:pPr>
        <w:pStyle w:val="Paragraphedeliste"/>
        <w:numPr>
          <w:ilvl w:val="0"/>
          <w:numId w:val="11"/>
        </w:numPr>
        <w:spacing w:line="240" w:lineRule="auto"/>
        <w:jc w:val="both"/>
        <w:rPr>
          <w:rFonts w:cstheme="minorHAnsi"/>
        </w:rPr>
      </w:pPr>
      <w:r w:rsidRPr="001C4D00">
        <w:rPr>
          <w:rFonts w:cstheme="minorHAnsi"/>
        </w:rPr>
        <w:t>Interventions directes principalement</w:t>
      </w:r>
      <w:r w:rsidR="001C4D00">
        <w:rPr>
          <w:rFonts w:cstheme="minorHAnsi"/>
        </w:rPr>
        <w:t> ;</w:t>
      </w:r>
    </w:p>
    <w:p w14:paraId="01680746" w14:textId="77777777" w:rsidR="00E0312F" w:rsidRPr="001C4D00" w:rsidRDefault="00E0312F" w:rsidP="00213529">
      <w:pPr>
        <w:pStyle w:val="Paragraphedeliste"/>
        <w:numPr>
          <w:ilvl w:val="0"/>
          <w:numId w:val="11"/>
        </w:numPr>
        <w:spacing w:line="240" w:lineRule="auto"/>
        <w:jc w:val="both"/>
        <w:rPr>
          <w:rFonts w:cstheme="minorHAnsi"/>
        </w:rPr>
      </w:pPr>
      <w:r w:rsidRPr="001C4D00">
        <w:rPr>
          <w:rFonts w:cstheme="minorHAnsi"/>
        </w:rPr>
        <w:t xml:space="preserve">Diversité et pertinence des prestations envisagées à délivrer </w:t>
      </w:r>
      <w:r w:rsidR="001C4D00">
        <w:rPr>
          <w:rFonts w:cstheme="minorHAnsi"/>
        </w:rPr>
        <w:t>à l’entourage proche ;</w:t>
      </w:r>
    </w:p>
    <w:p w14:paraId="0EEBB0F8" w14:textId="77777777" w:rsidR="00E0312F" w:rsidRPr="001C4D00" w:rsidRDefault="00F8471F" w:rsidP="00213529">
      <w:pPr>
        <w:pStyle w:val="Paragraphedeliste"/>
        <w:numPr>
          <w:ilvl w:val="0"/>
          <w:numId w:val="11"/>
        </w:numPr>
        <w:spacing w:line="240" w:lineRule="auto"/>
        <w:jc w:val="both"/>
        <w:rPr>
          <w:rFonts w:cstheme="minorHAnsi"/>
        </w:rPr>
      </w:pPr>
      <w:r w:rsidRPr="001C4D00">
        <w:rPr>
          <w:rFonts w:cstheme="minorHAnsi"/>
        </w:rPr>
        <w:t xml:space="preserve">Compétences nécessaires identifiées </w:t>
      </w:r>
      <w:r w:rsidR="009F7CAD" w:rsidRPr="001C4D00">
        <w:rPr>
          <w:rFonts w:cstheme="minorHAnsi"/>
        </w:rPr>
        <w:t xml:space="preserve">et ressources mobilisables </w:t>
      </w:r>
      <w:r w:rsidRPr="001C4D00">
        <w:rPr>
          <w:rFonts w:cstheme="minorHAnsi"/>
        </w:rPr>
        <w:t>(internes / externes / modalités d’articulations)</w:t>
      </w:r>
      <w:r w:rsidR="001C4D00">
        <w:rPr>
          <w:rFonts w:cstheme="minorHAnsi"/>
        </w:rPr>
        <w:t> ;</w:t>
      </w:r>
    </w:p>
    <w:p w14:paraId="02F0D7D7" w14:textId="77777777" w:rsidR="00F8471F" w:rsidRPr="001C4D00" w:rsidRDefault="009F7CAD" w:rsidP="00213529">
      <w:pPr>
        <w:pStyle w:val="Paragraphedeliste"/>
        <w:numPr>
          <w:ilvl w:val="0"/>
          <w:numId w:val="11"/>
        </w:numPr>
        <w:spacing w:line="240" w:lineRule="auto"/>
        <w:jc w:val="both"/>
        <w:rPr>
          <w:rFonts w:cstheme="minorHAnsi"/>
        </w:rPr>
      </w:pPr>
      <w:r w:rsidRPr="001C4D00">
        <w:rPr>
          <w:rFonts w:cstheme="minorHAnsi"/>
        </w:rPr>
        <w:t>Soutenabilité</w:t>
      </w:r>
      <w:r w:rsidR="00F8471F" w:rsidRPr="001C4D00">
        <w:rPr>
          <w:rFonts w:cstheme="minorHAnsi"/>
        </w:rPr>
        <w:t xml:space="preserve"> du budget alloué </w:t>
      </w:r>
      <w:r w:rsidRPr="001C4D00">
        <w:rPr>
          <w:rFonts w:cstheme="minorHAnsi"/>
        </w:rPr>
        <w:t>par rapport aux f</w:t>
      </w:r>
      <w:r w:rsidR="00F8471F" w:rsidRPr="001C4D00">
        <w:rPr>
          <w:rFonts w:cstheme="minorHAnsi"/>
        </w:rPr>
        <w:t xml:space="preserve">iles actives </w:t>
      </w:r>
      <w:r w:rsidRPr="001C4D00">
        <w:rPr>
          <w:rFonts w:cstheme="minorHAnsi"/>
        </w:rPr>
        <w:t xml:space="preserve">et prestations </w:t>
      </w:r>
      <w:r w:rsidR="00F8471F" w:rsidRPr="001C4D00">
        <w:rPr>
          <w:rFonts w:cstheme="minorHAnsi"/>
        </w:rPr>
        <w:t>envisagées (n’excluant pas le recours à des ressources internes pérennes par redéploiement)</w:t>
      </w:r>
      <w:r w:rsidR="001C4D00">
        <w:rPr>
          <w:rFonts w:cstheme="minorHAnsi"/>
        </w:rPr>
        <w:t> ;</w:t>
      </w:r>
    </w:p>
    <w:p w14:paraId="6C95057E" w14:textId="77777777" w:rsidR="00E0312F" w:rsidRPr="001C4D00" w:rsidRDefault="00E0312F" w:rsidP="00213529">
      <w:pPr>
        <w:pStyle w:val="Paragraphedeliste"/>
        <w:numPr>
          <w:ilvl w:val="0"/>
          <w:numId w:val="11"/>
        </w:numPr>
        <w:spacing w:line="240" w:lineRule="auto"/>
        <w:jc w:val="both"/>
        <w:rPr>
          <w:rFonts w:cstheme="minorHAnsi"/>
        </w:rPr>
      </w:pPr>
      <w:r w:rsidRPr="001C4D00">
        <w:rPr>
          <w:rFonts w:cstheme="minorHAnsi"/>
        </w:rPr>
        <w:lastRenderedPageBreak/>
        <w:t>Gouvernance multi partenariale organisée</w:t>
      </w:r>
      <w:r w:rsidR="001C4D00">
        <w:rPr>
          <w:rFonts w:cstheme="minorHAnsi"/>
        </w:rPr>
        <w:t> ;</w:t>
      </w:r>
    </w:p>
    <w:p w14:paraId="2C00A5AE" w14:textId="77777777" w:rsidR="00F8471F" w:rsidRPr="001C4D00" w:rsidRDefault="00F8471F" w:rsidP="00213529">
      <w:pPr>
        <w:pStyle w:val="Paragraphedeliste"/>
        <w:numPr>
          <w:ilvl w:val="0"/>
          <w:numId w:val="11"/>
        </w:numPr>
        <w:spacing w:line="240" w:lineRule="auto"/>
        <w:jc w:val="both"/>
        <w:rPr>
          <w:rFonts w:cstheme="minorHAnsi"/>
        </w:rPr>
      </w:pPr>
      <w:r w:rsidRPr="001C4D00">
        <w:rPr>
          <w:rFonts w:cstheme="minorHAnsi"/>
        </w:rPr>
        <w:t>Calendrier de mise en œuvre / Faisabilité du calendrier</w:t>
      </w:r>
      <w:r w:rsidR="001C4D00">
        <w:rPr>
          <w:rFonts w:cstheme="minorHAnsi"/>
        </w:rPr>
        <w:t> ;</w:t>
      </w:r>
    </w:p>
    <w:p w14:paraId="2FE0D090" w14:textId="77777777" w:rsidR="003B0A6C" w:rsidRPr="00450993" w:rsidRDefault="00F8471F" w:rsidP="00F834A2">
      <w:pPr>
        <w:pStyle w:val="Paragraphedeliste"/>
        <w:numPr>
          <w:ilvl w:val="0"/>
          <w:numId w:val="11"/>
        </w:numPr>
        <w:spacing w:line="240" w:lineRule="auto"/>
        <w:jc w:val="both"/>
        <w:rPr>
          <w:rFonts w:cstheme="minorHAnsi"/>
        </w:rPr>
      </w:pPr>
      <w:r w:rsidRPr="001C4D00">
        <w:rPr>
          <w:rFonts w:cstheme="minorHAnsi"/>
        </w:rPr>
        <w:t>Equité territoriale</w:t>
      </w:r>
      <w:r w:rsidR="001C4D00">
        <w:rPr>
          <w:rFonts w:cstheme="minorHAnsi"/>
        </w:rPr>
        <w:t>.</w:t>
      </w:r>
    </w:p>
    <w:p w14:paraId="5EAE01AC" w14:textId="77777777" w:rsidR="001C4D00" w:rsidRPr="00592A3F" w:rsidRDefault="00D24BAC" w:rsidP="00F834A2">
      <w:pPr>
        <w:spacing w:line="240" w:lineRule="auto"/>
        <w:jc w:val="both"/>
        <w:rPr>
          <w:rFonts w:cstheme="minorHAnsi"/>
          <w:color w:val="000000" w:themeColor="text1"/>
        </w:rPr>
      </w:pPr>
      <w:r w:rsidRPr="001C4D00">
        <w:rPr>
          <w:rFonts w:cstheme="minorHAnsi"/>
        </w:rPr>
        <w:t xml:space="preserve">Une </w:t>
      </w:r>
      <w:r w:rsidRPr="00592A3F">
        <w:rPr>
          <w:rFonts w:cstheme="minorHAnsi"/>
          <w:color w:val="000000" w:themeColor="text1"/>
        </w:rPr>
        <w:t>convention</w:t>
      </w:r>
      <w:r w:rsidR="00F834A2" w:rsidRPr="00592A3F">
        <w:rPr>
          <w:rFonts w:cstheme="minorHAnsi"/>
          <w:color w:val="000000" w:themeColor="text1"/>
        </w:rPr>
        <w:t xml:space="preserve"> ou un courriel de refus sera ensuite adressé(e) </w:t>
      </w:r>
      <w:r w:rsidR="005E2E26" w:rsidRPr="00592A3F">
        <w:rPr>
          <w:rFonts w:cstheme="minorHAnsi"/>
          <w:color w:val="000000" w:themeColor="text1"/>
        </w:rPr>
        <w:t xml:space="preserve">aux </w:t>
      </w:r>
      <w:proofErr w:type="spellStart"/>
      <w:r w:rsidR="005E2E26" w:rsidRPr="00592A3F">
        <w:rPr>
          <w:rFonts w:cstheme="minorHAnsi"/>
          <w:color w:val="000000" w:themeColor="text1"/>
        </w:rPr>
        <w:t>co-porteurs</w:t>
      </w:r>
      <w:proofErr w:type="spellEnd"/>
      <w:r w:rsidR="00F834A2" w:rsidRPr="00592A3F">
        <w:rPr>
          <w:rFonts w:cstheme="minorHAnsi"/>
          <w:color w:val="000000" w:themeColor="text1"/>
        </w:rPr>
        <w:t xml:space="preserve"> pour réponse à la candidature adressée.</w:t>
      </w:r>
    </w:p>
    <w:p w14:paraId="548309C3" w14:textId="77777777" w:rsidR="009F1FBA" w:rsidRPr="00592A3F" w:rsidRDefault="009F1FBA" w:rsidP="0045708F">
      <w:pPr>
        <w:spacing w:line="240" w:lineRule="auto"/>
        <w:jc w:val="both"/>
        <w:rPr>
          <w:rFonts w:cstheme="minorHAnsi"/>
          <w:b/>
          <w:color w:val="000000" w:themeColor="text1"/>
          <w:u w:val="single"/>
        </w:rPr>
      </w:pPr>
    </w:p>
    <w:p w14:paraId="421A555B" w14:textId="77777777" w:rsidR="00E553B6" w:rsidRDefault="00DA5628" w:rsidP="001C4D00">
      <w:pPr>
        <w:rPr>
          <w:rFonts w:cstheme="minorHAnsi"/>
          <w:b/>
          <w:color w:val="215868" w:themeColor="accent5" w:themeShade="80"/>
          <w:sz w:val="28"/>
          <w:szCs w:val="28"/>
        </w:rPr>
      </w:pPr>
      <w:r w:rsidRPr="00592A3F">
        <w:rPr>
          <w:rFonts w:cstheme="minorHAnsi"/>
          <w:b/>
          <w:color w:val="000000" w:themeColor="text1"/>
          <w:u w:val="single"/>
        </w:rPr>
        <w:br w:type="page"/>
      </w:r>
      <w:r w:rsidR="00E553B6" w:rsidRPr="00E553B6">
        <w:rPr>
          <w:rFonts w:cstheme="minorHAnsi"/>
          <w:b/>
          <w:color w:val="215868" w:themeColor="accent5" w:themeShade="80"/>
          <w:sz w:val="28"/>
          <w:szCs w:val="28"/>
        </w:rPr>
        <w:lastRenderedPageBreak/>
        <w:t xml:space="preserve">ANNEXE </w:t>
      </w:r>
      <w:r w:rsidR="00E553B6">
        <w:rPr>
          <w:rFonts w:cstheme="minorHAnsi"/>
          <w:b/>
          <w:color w:val="215868" w:themeColor="accent5" w:themeShade="80"/>
          <w:sz w:val="28"/>
          <w:szCs w:val="28"/>
        </w:rPr>
        <w:t xml:space="preserve"> – Grille d’évaluation des candidatures</w:t>
      </w:r>
    </w:p>
    <w:tbl>
      <w:tblPr>
        <w:tblW w:w="10221" w:type="dxa"/>
        <w:tblInd w:w="55" w:type="dxa"/>
        <w:tblCellMar>
          <w:left w:w="70" w:type="dxa"/>
          <w:right w:w="70" w:type="dxa"/>
        </w:tblCellMar>
        <w:tblLook w:val="04A0" w:firstRow="1" w:lastRow="0" w:firstColumn="1" w:lastColumn="0" w:noHBand="0" w:noVBand="1"/>
      </w:tblPr>
      <w:tblGrid>
        <w:gridCol w:w="3134"/>
        <w:gridCol w:w="6237"/>
        <w:gridCol w:w="850"/>
      </w:tblGrid>
      <w:tr w:rsidR="007774AB" w:rsidRPr="00602A47" w14:paraId="0062D151" w14:textId="77777777" w:rsidTr="00DA5628">
        <w:trPr>
          <w:trHeight w:val="664"/>
        </w:trPr>
        <w:tc>
          <w:tcPr>
            <w:tcW w:w="3134" w:type="dxa"/>
            <w:tcBorders>
              <w:top w:val="single" w:sz="4" w:space="0" w:color="auto"/>
              <w:left w:val="single" w:sz="4" w:space="0" w:color="auto"/>
              <w:bottom w:val="single" w:sz="4" w:space="0" w:color="auto"/>
              <w:right w:val="single" w:sz="4" w:space="0" w:color="auto"/>
            </w:tcBorders>
            <w:shd w:val="clear" w:color="000000" w:fill="DDD9C4"/>
          </w:tcPr>
          <w:p w14:paraId="074963E5" w14:textId="77777777" w:rsidR="007774AB" w:rsidRPr="00602A47" w:rsidRDefault="007774AB" w:rsidP="00B91E84">
            <w:pPr>
              <w:spacing w:after="0" w:line="240" w:lineRule="auto"/>
              <w:jc w:val="center"/>
              <w:rPr>
                <w:rFonts w:ascii="Calibri" w:eastAsia="Times New Roman" w:hAnsi="Calibri" w:cs="Calibri"/>
                <w:b/>
                <w:bCs/>
                <w:lang w:eastAsia="fr-FR"/>
              </w:rPr>
            </w:pPr>
            <w:r w:rsidRPr="00602A47">
              <w:rPr>
                <w:rFonts w:ascii="Calibri" w:eastAsia="Times New Roman" w:hAnsi="Calibri" w:cs="Calibri"/>
                <w:b/>
                <w:bCs/>
                <w:lang w:eastAsia="fr-FR"/>
              </w:rPr>
              <w:t>Thèmes</w:t>
            </w:r>
          </w:p>
        </w:tc>
        <w:tc>
          <w:tcPr>
            <w:tcW w:w="6237" w:type="dxa"/>
            <w:tcBorders>
              <w:top w:val="single" w:sz="4" w:space="0" w:color="auto"/>
              <w:left w:val="single" w:sz="8" w:space="0" w:color="auto"/>
              <w:bottom w:val="single" w:sz="4" w:space="0" w:color="auto"/>
              <w:right w:val="single" w:sz="4" w:space="0" w:color="auto"/>
            </w:tcBorders>
            <w:shd w:val="clear" w:color="000000" w:fill="DDD9C4"/>
            <w:vAlign w:val="center"/>
            <w:hideMark/>
          </w:tcPr>
          <w:p w14:paraId="258A07E2" w14:textId="77777777" w:rsidR="007774AB" w:rsidRPr="00602A47" w:rsidRDefault="007774AB" w:rsidP="00B91E84">
            <w:pPr>
              <w:spacing w:after="0" w:line="240" w:lineRule="auto"/>
              <w:jc w:val="center"/>
              <w:rPr>
                <w:rFonts w:ascii="Calibri" w:eastAsia="Times New Roman" w:hAnsi="Calibri" w:cs="Calibri"/>
                <w:b/>
                <w:bCs/>
                <w:lang w:eastAsia="fr-FR"/>
              </w:rPr>
            </w:pPr>
            <w:r w:rsidRPr="00602A47">
              <w:rPr>
                <w:rFonts w:ascii="Calibri" w:eastAsia="Times New Roman" w:hAnsi="Calibri" w:cs="Calibri"/>
                <w:b/>
                <w:bCs/>
                <w:lang w:eastAsia="fr-FR"/>
              </w:rPr>
              <w:t>Critères de jugement</w:t>
            </w:r>
          </w:p>
        </w:tc>
        <w:tc>
          <w:tcPr>
            <w:tcW w:w="850" w:type="dxa"/>
            <w:tcBorders>
              <w:top w:val="single" w:sz="4" w:space="0" w:color="auto"/>
              <w:left w:val="nil"/>
              <w:bottom w:val="single" w:sz="4" w:space="0" w:color="auto"/>
              <w:right w:val="single" w:sz="4" w:space="0" w:color="auto"/>
            </w:tcBorders>
            <w:shd w:val="clear" w:color="000000" w:fill="DDD9C4"/>
            <w:vAlign w:val="center"/>
            <w:hideMark/>
          </w:tcPr>
          <w:p w14:paraId="3B5D2BB7" w14:textId="77777777" w:rsidR="007774AB" w:rsidRPr="00602A47" w:rsidRDefault="007774AB" w:rsidP="00B91E84">
            <w:pPr>
              <w:spacing w:after="0" w:line="240" w:lineRule="auto"/>
              <w:jc w:val="center"/>
              <w:rPr>
                <w:rFonts w:ascii="Calibri" w:eastAsia="Times New Roman" w:hAnsi="Calibri" w:cs="Calibri"/>
                <w:b/>
                <w:bCs/>
                <w:lang w:eastAsia="fr-FR"/>
              </w:rPr>
            </w:pPr>
            <w:r w:rsidRPr="00602A47">
              <w:rPr>
                <w:rFonts w:ascii="Calibri" w:eastAsia="Times New Roman" w:hAnsi="Calibri" w:cs="Calibri"/>
                <w:b/>
                <w:bCs/>
                <w:lang w:eastAsia="fr-FR"/>
              </w:rPr>
              <w:t>Note</w:t>
            </w:r>
            <w:r w:rsidRPr="00602A47">
              <w:rPr>
                <w:rFonts w:ascii="Calibri" w:eastAsia="Times New Roman" w:hAnsi="Calibri" w:cs="Calibri"/>
                <w:b/>
                <w:bCs/>
                <w:lang w:eastAsia="fr-FR"/>
              </w:rPr>
              <w:br/>
            </w:r>
          </w:p>
        </w:tc>
      </w:tr>
      <w:tr w:rsidR="007774AB" w:rsidRPr="00602A47" w14:paraId="3B361CE8" w14:textId="77777777" w:rsidTr="00DA5628">
        <w:trPr>
          <w:trHeight w:val="840"/>
        </w:trPr>
        <w:tc>
          <w:tcPr>
            <w:tcW w:w="3134" w:type="dxa"/>
            <w:vMerge w:val="restart"/>
            <w:tcBorders>
              <w:top w:val="nil"/>
              <w:left w:val="single" w:sz="4" w:space="0" w:color="auto"/>
              <w:right w:val="single" w:sz="4" w:space="0" w:color="auto"/>
            </w:tcBorders>
          </w:tcPr>
          <w:p w14:paraId="6A04CEFD" w14:textId="77777777" w:rsidR="007774AB" w:rsidRPr="00602A47" w:rsidRDefault="007774AB" w:rsidP="00B91E84">
            <w:pPr>
              <w:spacing w:after="240" w:line="240" w:lineRule="auto"/>
              <w:jc w:val="center"/>
              <w:rPr>
                <w:rFonts w:ascii="Calibri" w:eastAsia="Times New Roman" w:hAnsi="Calibri" w:cs="Calibri"/>
                <w:b/>
                <w:color w:val="000000"/>
                <w:sz w:val="20"/>
                <w:szCs w:val="20"/>
                <w:lang w:eastAsia="fr-FR"/>
              </w:rPr>
            </w:pPr>
          </w:p>
          <w:p w14:paraId="5585B373" w14:textId="77777777" w:rsidR="007774AB" w:rsidRPr="00602A47" w:rsidRDefault="007774AB" w:rsidP="00B91E84">
            <w:pPr>
              <w:spacing w:after="240" w:line="240" w:lineRule="auto"/>
              <w:jc w:val="center"/>
              <w:rPr>
                <w:rFonts w:ascii="Calibri" w:eastAsia="Times New Roman" w:hAnsi="Calibri" w:cs="Calibri"/>
                <w:b/>
                <w:color w:val="000000"/>
                <w:sz w:val="20"/>
                <w:szCs w:val="20"/>
                <w:lang w:eastAsia="fr-FR"/>
              </w:rPr>
            </w:pPr>
            <w:r w:rsidRPr="00602A47">
              <w:rPr>
                <w:rFonts w:ascii="Calibri" w:eastAsia="Times New Roman" w:hAnsi="Calibri" w:cs="Calibri"/>
                <w:b/>
                <w:color w:val="000000"/>
                <w:sz w:val="20"/>
                <w:szCs w:val="20"/>
                <w:lang w:eastAsia="fr-FR"/>
              </w:rPr>
              <w:t>Dimension territoriale</w:t>
            </w:r>
          </w:p>
        </w:tc>
        <w:tc>
          <w:tcPr>
            <w:tcW w:w="6237" w:type="dxa"/>
            <w:tcBorders>
              <w:top w:val="nil"/>
              <w:left w:val="single" w:sz="8" w:space="0" w:color="auto"/>
              <w:bottom w:val="nil"/>
              <w:right w:val="single" w:sz="4" w:space="0" w:color="auto"/>
            </w:tcBorders>
            <w:shd w:val="clear" w:color="auto" w:fill="auto"/>
            <w:hideMark/>
          </w:tcPr>
          <w:p w14:paraId="05422E74" w14:textId="77777777" w:rsidR="007774AB" w:rsidRPr="00602A47" w:rsidRDefault="007774AB" w:rsidP="00B91E84">
            <w:pPr>
              <w:spacing w:after="240" w:line="240" w:lineRule="auto"/>
              <w:rPr>
                <w:rFonts w:ascii="Calibri" w:eastAsia="Times New Roman" w:hAnsi="Calibri" w:cs="Calibri"/>
                <w:color w:val="000000"/>
                <w:sz w:val="20"/>
                <w:szCs w:val="20"/>
                <w:lang w:eastAsia="fr-FR"/>
              </w:rPr>
            </w:pPr>
            <w:r w:rsidRPr="00602A47">
              <w:rPr>
                <w:rFonts w:ascii="Calibri" w:eastAsia="Times New Roman" w:hAnsi="Calibri" w:cs="Calibri"/>
                <w:i/>
                <w:sz w:val="20"/>
                <w:szCs w:val="20"/>
                <w:lang w:eastAsia="fr-FR"/>
              </w:rPr>
              <w:t>Territoire cible :</w:t>
            </w:r>
            <w:r w:rsidRPr="00602A47">
              <w:rPr>
                <w:rFonts w:ascii="Calibri" w:eastAsia="Times New Roman" w:hAnsi="Calibri" w:cs="Calibri"/>
                <w:color w:val="000000"/>
                <w:sz w:val="20"/>
                <w:szCs w:val="20"/>
                <w:lang w:eastAsia="fr-FR"/>
              </w:rPr>
              <w:t xml:space="preserve"> </w:t>
            </w:r>
            <w:r w:rsidRPr="00602A47">
              <w:rPr>
                <w:rFonts w:ascii="Calibri" w:eastAsia="Times New Roman" w:hAnsi="Calibri" w:cs="Calibri"/>
                <w:color w:val="000000"/>
                <w:sz w:val="20"/>
                <w:szCs w:val="20"/>
                <w:lang w:eastAsia="fr-FR"/>
              </w:rPr>
              <w:br/>
              <w:t>- périmètre couvert conforme aux attendus</w:t>
            </w:r>
            <w:r w:rsidRPr="00602A47">
              <w:rPr>
                <w:rFonts w:ascii="Calibri" w:eastAsia="Times New Roman" w:hAnsi="Calibri" w:cs="Calibri"/>
                <w:color w:val="000000"/>
                <w:sz w:val="20"/>
                <w:szCs w:val="20"/>
                <w:lang w:eastAsia="fr-FR"/>
              </w:rPr>
              <w:br/>
              <w:t>- besoins  sur le territoire identifiés</w:t>
            </w:r>
          </w:p>
        </w:tc>
        <w:tc>
          <w:tcPr>
            <w:tcW w:w="850" w:type="dxa"/>
            <w:tcBorders>
              <w:top w:val="single" w:sz="4" w:space="0" w:color="auto"/>
              <w:left w:val="nil"/>
              <w:bottom w:val="nil"/>
              <w:right w:val="single" w:sz="4" w:space="0" w:color="auto"/>
            </w:tcBorders>
            <w:shd w:val="clear" w:color="000000" w:fill="EEECE1"/>
            <w:vAlign w:val="center"/>
            <w:hideMark/>
          </w:tcPr>
          <w:p w14:paraId="56FCCC4A" w14:textId="77777777" w:rsidR="007774AB" w:rsidRPr="00602A47" w:rsidRDefault="007774AB" w:rsidP="00B91E84">
            <w:pPr>
              <w:spacing w:after="0" w:line="240" w:lineRule="auto"/>
              <w:jc w:val="center"/>
              <w:rPr>
                <w:rFonts w:ascii="Calibri" w:eastAsia="Times New Roman" w:hAnsi="Calibri" w:cs="Calibri"/>
                <w:sz w:val="20"/>
                <w:szCs w:val="20"/>
                <w:lang w:eastAsia="fr-FR"/>
              </w:rPr>
            </w:pPr>
            <w:r w:rsidRPr="00602A47">
              <w:rPr>
                <w:rFonts w:ascii="Calibri" w:eastAsia="Times New Roman" w:hAnsi="Calibri" w:cs="Calibri"/>
                <w:sz w:val="20"/>
                <w:szCs w:val="20"/>
                <w:lang w:eastAsia="fr-FR"/>
              </w:rPr>
              <w:t>3</w:t>
            </w:r>
          </w:p>
        </w:tc>
      </w:tr>
      <w:tr w:rsidR="007774AB" w:rsidRPr="00602A47" w14:paraId="19E8D870" w14:textId="77777777" w:rsidTr="00DA5628">
        <w:trPr>
          <w:trHeight w:val="254"/>
        </w:trPr>
        <w:tc>
          <w:tcPr>
            <w:tcW w:w="3134" w:type="dxa"/>
            <w:vMerge/>
            <w:tcBorders>
              <w:left w:val="single" w:sz="4" w:space="0" w:color="auto"/>
              <w:bottom w:val="single" w:sz="4" w:space="0" w:color="auto"/>
              <w:right w:val="single" w:sz="4" w:space="0" w:color="auto"/>
            </w:tcBorders>
          </w:tcPr>
          <w:p w14:paraId="25FFCAF2" w14:textId="77777777" w:rsidR="007774AB" w:rsidRPr="00602A47" w:rsidRDefault="007774AB" w:rsidP="00B91E84">
            <w:pPr>
              <w:spacing w:after="0" w:line="240" w:lineRule="auto"/>
              <w:rPr>
                <w:rFonts w:ascii="Calibri" w:eastAsia="Times New Roman" w:hAnsi="Calibri" w:cs="Calibri"/>
                <w:b/>
                <w:sz w:val="20"/>
                <w:szCs w:val="20"/>
                <w:lang w:eastAsia="fr-FR"/>
              </w:rPr>
            </w:pPr>
          </w:p>
        </w:tc>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1197782" w14:textId="77777777" w:rsidR="007774AB" w:rsidRPr="00602A47" w:rsidRDefault="007774AB" w:rsidP="00B91E84">
            <w:pPr>
              <w:spacing w:after="0" w:line="240" w:lineRule="auto"/>
              <w:rPr>
                <w:rFonts w:ascii="Calibri" w:eastAsia="Times New Roman" w:hAnsi="Calibri" w:cs="Calibri"/>
                <w:sz w:val="20"/>
                <w:szCs w:val="20"/>
                <w:lang w:eastAsia="fr-FR"/>
              </w:rPr>
            </w:pPr>
            <w:r w:rsidRPr="00602A47">
              <w:rPr>
                <w:rFonts w:ascii="Calibri" w:eastAsia="Times New Roman" w:hAnsi="Calibri" w:cs="Calibri"/>
                <w:i/>
                <w:sz w:val="20"/>
                <w:szCs w:val="20"/>
                <w:lang w:eastAsia="fr-FR"/>
              </w:rPr>
              <w:t>Organisation territoriale</w:t>
            </w:r>
            <w:r w:rsidRPr="00602A47">
              <w:rPr>
                <w:rFonts w:ascii="Calibri" w:eastAsia="Times New Roman" w:hAnsi="Calibri" w:cs="Calibri"/>
                <w:sz w:val="20"/>
                <w:szCs w:val="20"/>
                <w:lang w:eastAsia="fr-FR"/>
              </w:rPr>
              <w:t xml:space="preserve"> prévue pour couvrir le périmètre géographique </w:t>
            </w:r>
            <w:r w:rsidRPr="00602A47">
              <w:rPr>
                <w:rFonts w:ascii="Calibri" w:eastAsia="Times New Roman" w:hAnsi="Calibri" w:cs="Calibri"/>
                <w:sz w:val="20"/>
                <w:szCs w:val="20"/>
                <w:lang w:eastAsia="fr-FR"/>
              </w:rPr>
              <w:br/>
              <w:t xml:space="preserve">&gt; </w:t>
            </w:r>
            <w:r>
              <w:rPr>
                <w:rFonts w:ascii="Calibri" w:eastAsia="Times New Roman" w:hAnsi="Calibri" w:cs="Calibri"/>
                <w:sz w:val="20"/>
                <w:szCs w:val="20"/>
                <w:lang w:eastAsia="fr-FR"/>
              </w:rPr>
              <w:t>pertinence</w:t>
            </w:r>
            <w:r w:rsidRPr="00602A47">
              <w:rPr>
                <w:rFonts w:ascii="Calibri" w:eastAsia="Times New Roman" w:hAnsi="Calibri" w:cs="Calibri"/>
                <w:sz w:val="20"/>
                <w:szCs w:val="20"/>
                <w:lang w:eastAsia="fr-FR"/>
              </w:rPr>
              <w:t xml:space="preserve"> des modalités </w:t>
            </w:r>
          </w:p>
        </w:tc>
        <w:tc>
          <w:tcPr>
            <w:tcW w:w="850" w:type="dxa"/>
            <w:tcBorders>
              <w:top w:val="single" w:sz="4" w:space="0" w:color="auto"/>
              <w:left w:val="nil"/>
              <w:bottom w:val="nil"/>
              <w:right w:val="single" w:sz="4" w:space="0" w:color="auto"/>
            </w:tcBorders>
            <w:shd w:val="clear" w:color="000000" w:fill="EEECE1"/>
            <w:vAlign w:val="center"/>
            <w:hideMark/>
          </w:tcPr>
          <w:p w14:paraId="290AAF03" w14:textId="77777777" w:rsidR="007774AB" w:rsidRPr="00602A47" w:rsidRDefault="007774AB" w:rsidP="00B91E84">
            <w:pPr>
              <w:spacing w:after="0" w:line="240" w:lineRule="auto"/>
              <w:jc w:val="center"/>
              <w:rPr>
                <w:rFonts w:ascii="Calibri" w:eastAsia="Times New Roman" w:hAnsi="Calibri" w:cs="Calibri"/>
                <w:sz w:val="20"/>
                <w:szCs w:val="20"/>
                <w:lang w:eastAsia="fr-FR"/>
              </w:rPr>
            </w:pPr>
            <w:r w:rsidRPr="00602A47">
              <w:rPr>
                <w:rFonts w:ascii="Calibri" w:eastAsia="Times New Roman" w:hAnsi="Calibri" w:cs="Calibri"/>
                <w:sz w:val="20"/>
                <w:szCs w:val="20"/>
                <w:lang w:eastAsia="fr-FR"/>
              </w:rPr>
              <w:t>2</w:t>
            </w:r>
          </w:p>
        </w:tc>
      </w:tr>
      <w:tr w:rsidR="007774AB" w:rsidRPr="00602A47" w14:paraId="3837E9B3" w14:textId="77777777" w:rsidTr="00DA5628">
        <w:trPr>
          <w:trHeight w:val="917"/>
        </w:trPr>
        <w:tc>
          <w:tcPr>
            <w:tcW w:w="3134" w:type="dxa"/>
            <w:tcBorders>
              <w:top w:val="nil"/>
              <w:left w:val="single" w:sz="4" w:space="0" w:color="auto"/>
              <w:bottom w:val="single" w:sz="4" w:space="0" w:color="auto"/>
              <w:right w:val="single" w:sz="4" w:space="0" w:color="auto"/>
            </w:tcBorders>
          </w:tcPr>
          <w:p w14:paraId="14C40C11" w14:textId="77777777" w:rsidR="007774AB" w:rsidRPr="00602A47" w:rsidRDefault="007774AB" w:rsidP="00B91E84">
            <w:pPr>
              <w:spacing w:after="0" w:line="240" w:lineRule="auto"/>
              <w:jc w:val="center"/>
              <w:rPr>
                <w:rFonts w:ascii="Calibri" w:eastAsia="Times New Roman" w:hAnsi="Calibri" w:cs="Calibri"/>
                <w:b/>
                <w:sz w:val="20"/>
                <w:szCs w:val="20"/>
                <w:lang w:eastAsia="fr-FR"/>
              </w:rPr>
            </w:pPr>
          </w:p>
          <w:p w14:paraId="400FB7AD" w14:textId="77777777" w:rsidR="007774AB" w:rsidRPr="00602A47" w:rsidRDefault="007774AB" w:rsidP="00B91E84">
            <w:pPr>
              <w:spacing w:after="0" w:line="240" w:lineRule="auto"/>
              <w:jc w:val="center"/>
              <w:rPr>
                <w:rFonts w:ascii="Calibri" w:eastAsia="Times New Roman" w:hAnsi="Calibri" w:cs="Calibri"/>
                <w:b/>
                <w:sz w:val="20"/>
                <w:szCs w:val="20"/>
                <w:lang w:eastAsia="fr-FR"/>
              </w:rPr>
            </w:pPr>
            <w:r w:rsidRPr="00602A47">
              <w:rPr>
                <w:rFonts w:ascii="Calibri" w:eastAsia="Times New Roman" w:hAnsi="Calibri" w:cs="Calibri"/>
                <w:b/>
                <w:sz w:val="20"/>
                <w:szCs w:val="20"/>
                <w:lang w:eastAsia="fr-FR"/>
              </w:rPr>
              <w:t>Public visé</w:t>
            </w:r>
          </w:p>
        </w:tc>
        <w:tc>
          <w:tcPr>
            <w:tcW w:w="6237" w:type="dxa"/>
            <w:tcBorders>
              <w:top w:val="nil"/>
              <w:left w:val="single" w:sz="8" w:space="0" w:color="auto"/>
              <w:bottom w:val="single" w:sz="4" w:space="0" w:color="auto"/>
              <w:right w:val="single" w:sz="4" w:space="0" w:color="auto"/>
            </w:tcBorders>
            <w:shd w:val="clear" w:color="auto" w:fill="auto"/>
            <w:hideMark/>
          </w:tcPr>
          <w:p w14:paraId="360636F9" w14:textId="77777777" w:rsidR="007774AB" w:rsidRPr="00602A47" w:rsidRDefault="007774AB" w:rsidP="00B91E84">
            <w:pPr>
              <w:spacing w:after="0" w:line="240" w:lineRule="auto"/>
              <w:rPr>
                <w:rFonts w:ascii="Calibri" w:eastAsia="Times New Roman" w:hAnsi="Calibri" w:cs="Calibri"/>
                <w:sz w:val="20"/>
                <w:szCs w:val="20"/>
                <w:lang w:eastAsia="fr-FR"/>
              </w:rPr>
            </w:pPr>
            <w:r w:rsidRPr="00602A47">
              <w:rPr>
                <w:rFonts w:ascii="Calibri" w:eastAsia="Times New Roman" w:hAnsi="Calibri" w:cs="Calibri"/>
                <w:i/>
                <w:sz w:val="20"/>
                <w:szCs w:val="20"/>
                <w:lang w:eastAsia="fr-FR"/>
              </w:rPr>
              <w:t>Conformité aux attendus</w:t>
            </w:r>
            <w:r w:rsidRPr="00602A47">
              <w:rPr>
                <w:rFonts w:ascii="Calibri" w:eastAsia="Times New Roman" w:hAnsi="Calibri" w:cs="Calibri"/>
                <w:sz w:val="20"/>
                <w:szCs w:val="20"/>
                <w:lang w:eastAsia="fr-FR"/>
              </w:rPr>
              <w:t xml:space="preserve"> </w:t>
            </w:r>
            <w:proofErr w:type="gramStart"/>
            <w:r w:rsidRPr="00602A47">
              <w:rPr>
                <w:rFonts w:ascii="Calibri" w:eastAsia="Times New Roman" w:hAnsi="Calibri" w:cs="Calibri"/>
                <w:sz w:val="20"/>
                <w:szCs w:val="20"/>
                <w:lang w:eastAsia="fr-FR"/>
              </w:rPr>
              <w:t xml:space="preserve">:  </w:t>
            </w:r>
            <w:proofErr w:type="gramEnd"/>
            <w:r w:rsidRPr="00602A47">
              <w:rPr>
                <w:rFonts w:ascii="Calibri" w:eastAsia="Times New Roman" w:hAnsi="Calibri" w:cs="Calibri"/>
                <w:sz w:val="20"/>
                <w:szCs w:val="20"/>
                <w:lang w:eastAsia="fr-FR"/>
              </w:rPr>
              <w:br/>
              <w:t xml:space="preserve">&gt; </w:t>
            </w:r>
            <w:r>
              <w:rPr>
                <w:rFonts w:ascii="Calibri" w:eastAsia="Times New Roman" w:hAnsi="Calibri" w:cs="Calibri"/>
                <w:sz w:val="20"/>
                <w:szCs w:val="20"/>
                <w:lang w:eastAsia="fr-FR"/>
              </w:rPr>
              <w:t>public cible pour actions préventives et actions d’accompagnement</w:t>
            </w:r>
            <w:r w:rsidRPr="00602A47">
              <w:rPr>
                <w:rFonts w:ascii="Calibri" w:eastAsia="Times New Roman" w:hAnsi="Calibri" w:cs="Calibri"/>
                <w:sz w:val="20"/>
                <w:szCs w:val="20"/>
                <w:lang w:eastAsia="fr-FR"/>
              </w:rPr>
              <w:br/>
              <w:t xml:space="preserve">&gt; prise en compte de l'entourage proche et professionnels </w:t>
            </w:r>
            <w:r w:rsidRPr="00602A47">
              <w:rPr>
                <w:rFonts w:ascii="Calibri" w:eastAsia="Times New Roman" w:hAnsi="Calibri" w:cs="Calibri"/>
                <w:sz w:val="20"/>
                <w:szCs w:val="20"/>
                <w:lang w:eastAsia="fr-FR"/>
              </w:rPr>
              <w:br/>
              <w:t>&gt; estimation d'une file active</w:t>
            </w:r>
          </w:p>
        </w:tc>
        <w:tc>
          <w:tcPr>
            <w:tcW w:w="850" w:type="dxa"/>
            <w:tcBorders>
              <w:top w:val="single" w:sz="4" w:space="0" w:color="auto"/>
              <w:left w:val="nil"/>
              <w:bottom w:val="nil"/>
              <w:right w:val="single" w:sz="4" w:space="0" w:color="auto"/>
            </w:tcBorders>
            <w:shd w:val="clear" w:color="000000" w:fill="EEECE1"/>
            <w:vAlign w:val="center"/>
            <w:hideMark/>
          </w:tcPr>
          <w:p w14:paraId="2777C11B" w14:textId="77777777" w:rsidR="007774AB" w:rsidRPr="00602A47" w:rsidRDefault="007774AB" w:rsidP="00B91E84">
            <w:pPr>
              <w:spacing w:after="0" w:line="240" w:lineRule="auto"/>
              <w:jc w:val="center"/>
              <w:rPr>
                <w:rFonts w:ascii="Calibri" w:eastAsia="Times New Roman" w:hAnsi="Calibri" w:cs="Calibri"/>
                <w:sz w:val="20"/>
                <w:szCs w:val="20"/>
                <w:lang w:eastAsia="fr-FR"/>
              </w:rPr>
            </w:pPr>
            <w:r w:rsidRPr="00602A47">
              <w:rPr>
                <w:rFonts w:ascii="Calibri" w:eastAsia="Times New Roman" w:hAnsi="Calibri" w:cs="Calibri"/>
                <w:sz w:val="20"/>
                <w:szCs w:val="20"/>
                <w:lang w:eastAsia="fr-FR"/>
              </w:rPr>
              <w:t>3</w:t>
            </w:r>
          </w:p>
        </w:tc>
      </w:tr>
      <w:tr w:rsidR="007774AB" w:rsidRPr="00602A47" w14:paraId="605F9425" w14:textId="77777777" w:rsidTr="00DA5628">
        <w:trPr>
          <w:trHeight w:val="555"/>
        </w:trPr>
        <w:tc>
          <w:tcPr>
            <w:tcW w:w="3134" w:type="dxa"/>
            <w:vMerge w:val="restart"/>
            <w:tcBorders>
              <w:top w:val="single" w:sz="4" w:space="0" w:color="auto"/>
              <w:left w:val="single" w:sz="4" w:space="0" w:color="auto"/>
              <w:right w:val="single" w:sz="4" w:space="0" w:color="auto"/>
            </w:tcBorders>
          </w:tcPr>
          <w:p w14:paraId="540D370B" w14:textId="77777777" w:rsidR="007774AB" w:rsidRPr="00602A47" w:rsidRDefault="007774AB" w:rsidP="00B91E84">
            <w:pPr>
              <w:spacing w:after="0" w:line="240" w:lineRule="auto"/>
              <w:jc w:val="center"/>
              <w:rPr>
                <w:rFonts w:ascii="Calibri" w:eastAsia="Times New Roman" w:hAnsi="Calibri" w:cs="Calibri"/>
                <w:b/>
                <w:bCs/>
                <w:sz w:val="20"/>
                <w:szCs w:val="20"/>
                <w:lang w:eastAsia="fr-FR"/>
              </w:rPr>
            </w:pPr>
          </w:p>
          <w:p w14:paraId="1A05719F" w14:textId="77777777" w:rsidR="007774AB" w:rsidRPr="00602A47" w:rsidRDefault="007774AB" w:rsidP="00B91E84">
            <w:pPr>
              <w:spacing w:after="0" w:line="240" w:lineRule="auto"/>
              <w:jc w:val="center"/>
              <w:rPr>
                <w:rFonts w:ascii="Calibri" w:eastAsia="Times New Roman" w:hAnsi="Calibri" w:cs="Calibri"/>
                <w:b/>
                <w:bCs/>
                <w:sz w:val="20"/>
                <w:szCs w:val="20"/>
                <w:lang w:eastAsia="fr-FR"/>
              </w:rPr>
            </w:pPr>
          </w:p>
          <w:p w14:paraId="5DE4A552" w14:textId="77777777" w:rsidR="007774AB" w:rsidRPr="00602A47" w:rsidRDefault="007774AB" w:rsidP="00B91E84">
            <w:pPr>
              <w:spacing w:after="0" w:line="240" w:lineRule="auto"/>
              <w:jc w:val="center"/>
              <w:rPr>
                <w:rFonts w:ascii="Calibri" w:eastAsia="Times New Roman" w:hAnsi="Calibri" w:cs="Calibri"/>
                <w:b/>
                <w:bCs/>
                <w:sz w:val="20"/>
                <w:szCs w:val="20"/>
                <w:lang w:eastAsia="fr-FR"/>
              </w:rPr>
            </w:pPr>
          </w:p>
          <w:p w14:paraId="27A71C59" w14:textId="77777777" w:rsidR="007774AB" w:rsidRPr="00602A47" w:rsidRDefault="007774AB" w:rsidP="00B91E84">
            <w:pPr>
              <w:spacing w:after="0" w:line="240" w:lineRule="auto"/>
              <w:jc w:val="center"/>
              <w:rPr>
                <w:rFonts w:ascii="Calibri" w:eastAsia="Times New Roman" w:hAnsi="Calibri" w:cs="Calibri"/>
                <w:b/>
                <w:bCs/>
                <w:sz w:val="20"/>
                <w:szCs w:val="20"/>
                <w:lang w:eastAsia="fr-FR"/>
              </w:rPr>
            </w:pPr>
          </w:p>
          <w:p w14:paraId="50F748D7" w14:textId="77777777" w:rsidR="007774AB" w:rsidRPr="00602A47" w:rsidRDefault="007774AB" w:rsidP="00B91E84">
            <w:pPr>
              <w:spacing w:after="0" w:line="240" w:lineRule="auto"/>
              <w:jc w:val="center"/>
              <w:rPr>
                <w:rFonts w:ascii="Calibri" w:eastAsia="Times New Roman" w:hAnsi="Calibri" w:cs="Calibri"/>
                <w:color w:val="000000"/>
                <w:sz w:val="20"/>
                <w:szCs w:val="20"/>
                <w:u w:val="single"/>
                <w:lang w:eastAsia="fr-FR"/>
              </w:rPr>
            </w:pPr>
            <w:r w:rsidRPr="00602A47">
              <w:rPr>
                <w:rFonts w:ascii="Calibri" w:eastAsia="Times New Roman" w:hAnsi="Calibri" w:cs="Calibri"/>
                <w:b/>
                <w:bCs/>
                <w:sz w:val="20"/>
                <w:szCs w:val="20"/>
                <w:lang w:eastAsia="fr-FR"/>
              </w:rPr>
              <w:t>Organisation et déploiement des interventions</w:t>
            </w:r>
          </w:p>
        </w:tc>
        <w:tc>
          <w:tcPr>
            <w:tcW w:w="6237" w:type="dxa"/>
            <w:tcBorders>
              <w:top w:val="single" w:sz="4" w:space="0" w:color="auto"/>
              <w:left w:val="single" w:sz="8" w:space="0" w:color="auto"/>
              <w:bottom w:val="single" w:sz="4" w:space="0" w:color="auto"/>
              <w:right w:val="single" w:sz="4" w:space="0" w:color="auto"/>
            </w:tcBorders>
            <w:shd w:val="clear" w:color="auto" w:fill="auto"/>
            <w:hideMark/>
          </w:tcPr>
          <w:p w14:paraId="39B23706" w14:textId="77777777" w:rsidR="007774AB" w:rsidRPr="00602A47" w:rsidRDefault="007774AB" w:rsidP="00B91E84">
            <w:pPr>
              <w:spacing w:after="0" w:line="240" w:lineRule="auto"/>
              <w:rPr>
                <w:rFonts w:ascii="Calibri" w:eastAsia="Times New Roman" w:hAnsi="Calibri" w:cs="Calibri"/>
                <w:color w:val="000000"/>
                <w:sz w:val="20"/>
                <w:szCs w:val="20"/>
                <w:lang w:eastAsia="fr-FR"/>
              </w:rPr>
            </w:pPr>
            <w:r w:rsidRPr="00602A47">
              <w:rPr>
                <w:rFonts w:ascii="Calibri" w:eastAsia="Times New Roman" w:hAnsi="Calibri" w:cs="Calibri"/>
                <w:i/>
                <w:sz w:val="20"/>
                <w:szCs w:val="20"/>
                <w:lang w:eastAsia="fr-FR"/>
              </w:rPr>
              <w:t>Respect du délai de mise en œuvre</w:t>
            </w:r>
            <w:r w:rsidRPr="00602A47">
              <w:rPr>
                <w:rFonts w:ascii="Calibri" w:eastAsia="Times New Roman" w:hAnsi="Calibri" w:cs="Calibri"/>
                <w:color w:val="000000"/>
                <w:sz w:val="20"/>
                <w:szCs w:val="20"/>
                <w:lang w:eastAsia="fr-FR"/>
              </w:rPr>
              <w:t xml:space="preserve">, phasage du déploiement </w:t>
            </w:r>
          </w:p>
        </w:tc>
        <w:tc>
          <w:tcPr>
            <w:tcW w:w="850" w:type="dxa"/>
            <w:tcBorders>
              <w:top w:val="single" w:sz="4" w:space="0" w:color="auto"/>
              <w:left w:val="nil"/>
              <w:bottom w:val="nil"/>
              <w:right w:val="single" w:sz="4" w:space="0" w:color="auto"/>
            </w:tcBorders>
            <w:shd w:val="clear" w:color="000000" w:fill="EEECE1"/>
            <w:vAlign w:val="center"/>
            <w:hideMark/>
          </w:tcPr>
          <w:p w14:paraId="04F5AFA2" w14:textId="77777777" w:rsidR="007774AB" w:rsidRPr="00602A47" w:rsidRDefault="007774AB" w:rsidP="00B91E84">
            <w:pPr>
              <w:spacing w:after="0" w:line="240" w:lineRule="auto"/>
              <w:jc w:val="center"/>
              <w:rPr>
                <w:rFonts w:ascii="Calibri" w:eastAsia="Times New Roman" w:hAnsi="Calibri" w:cs="Calibri"/>
                <w:sz w:val="20"/>
                <w:szCs w:val="20"/>
                <w:lang w:eastAsia="fr-FR"/>
              </w:rPr>
            </w:pPr>
            <w:r w:rsidRPr="00602A47">
              <w:rPr>
                <w:rFonts w:ascii="Calibri" w:eastAsia="Times New Roman" w:hAnsi="Calibri" w:cs="Calibri"/>
                <w:sz w:val="20"/>
                <w:szCs w:val="20"/>
                <w:lang w:eastAsia="fr-FR"/>
              </w:rPr>
              <w:t>2</w:t>
            </w:r>
          </w:p>
        </w:tc>
      </w:tr>
      <w:tr w:rsidR="007774AB" w:rsidRPr="00602A47" w14:paraId="5506233F" w14:textId="77777777" w:rsidTr="00DA5628">
        <w:trPr>
          <w:trHeight w:val="939"/>
        </w:trPr>
        <w:tc>
          <w:tcPr>
            <w:tcW w:w="3134" w:type="dxa"/>
            <w:vMerge/>
            <w:tcBorders>
              <w:left w:val="single" w:sz="4" w:space="0" w:color="auto"/>
              <w:right w:val="single" w:sz="4" w:space="0" w:color="auto"/>
            </w:tcBorders>
          </w:tcPr>
          <w:p w14:paraId="4DC3356B" w14:textId="77777777" w:rsidR="007774AB" w:rsidRPr="00602A47" w:rsidRDefault="007774AB" w:rsidP="00B91E84">
            <w:pPr>
              <w:spacing w:after="0" w:line="240" w:lineRule="auto"/>
              <w:rPr>
                <w:rFonts w:ascii="Calibri" w:eastAsia="Times New Roman" w:hAnsi="Calibri" w:cs="Calibri"/>
                <w:color w:val="000000"/>
                <w:sz w:val="20"/>
                <w:szCs w:val="20"/>
                <w:u w:val="single"/>
                <w:lang w:eastAsia="fr-FR"/>
              </w:rPr>
            </w:pPr>
          </w:p>
        </w:tc>
        <w:tc>
          <w:tcPr>
            <w:tcW w:w="6237" w:type="dxa"/>
            <w:tcBorders>
              <w:top w:val="nil"/>
              <w:left w:val="single" w:sz="8" w:space="0" w:color="auto"/>
              <w:bottom w:val="single" w:sz="4" w:space="0" w:color="auto"/>
              <w:right w:val="single" w:sz="4" w:space="0" w:color="auto"/>
            </w:tcBorders>
            <w:shd w:val="clear" w:color="auto" w:fill="auto"/>
          </w:tcPr>
          <w:p w14:paraId="54E52BE0" w14:textId="77777777" w:rsidR="007774AB" w:rsidRPr="00602A47" w:rsidRDefault="007774AB" w:rsidP="00B91E84">
            <w:pPr>
              <w:spacing w:after="0" w:line="240" w:lineRule="auto"/>
              <w:rPr>
                <w:rFonts w:ascii="Calibri" w:eastAsia="Times New Roman" w:hAnsi="Calibri" w:cs="Calibri"/>
                <w:i/>
                <w:sz w:val="20"/>
                <w:szCs w:val="20"/>
                <w:lang w:eastAsia="fr-FR"/>
              </w:rPr>
            </w:pPr>
            <w:r w:rsidRPr="00602A47">
              <w:rPr>
                <w:rFonts w:ascii="Calibri" w:eastAsia="Times New Roman" w:hAnsi="Calibri" w:cs="Calibri"/>
                <w:i/>
                <w:sz w:val="20"/>
                <w:szCs w:val="20"/>
                <w:lang w:eastAsia="fr-FR"/>
              </w:rPr>
              <w:t xml:space="preserve">Portage (ou </w:t>
            </w:r>
            <w:proofErr w:type="spellStart"/>
            <w:r w:rsidRPr="00602A47">
              <w:rPr>
                <w:rFonts w:ascii="Calibri" w:eastAsia="Times New Roman" w:hAnsi="Calibri" w:cs="Calibri"/>
                <w:i/>
                <w:sz w:val="20"/>
                <w:szCs w:val="20"/>
                <w:lang w:eastAsia="fr-FR"/>
              </w:rPr>
              <w:t>co-portage</w:t>
            </w:r>
            <w:proofErr w:type="spellEnd"/>
            <w:r w:rsidRPr="00602A47">
              <w:rPr>
                <w:rFonts w:ascii="Calibri" w:eastAsia="Times New Roman" w:hAnsi="Calibri" w:cs="Calibri"/>
                <w:i/>
                <w:sz w:val="20"/>
                <w:szCs w:val="20"/>
                <w:lang w:eastAsia="fr-FR"/>
              </w:rPr>
              <w:t xml:space="preserve">) : </w:t>
            </w:r>
          </w:p>
          <w:p w14:paraId="76D120B1" w14:textId="77777777" w:rsidR="007774AB" w:rsidRPr="00602A47" w:rsidRDefault="007774AB" w:rsidP="00B91E84">
            <w:pPr>
              <w:spacing w:after="0" w:line="240" w:lineRule="auto"/>
              <w:rPr>
                <w:rFonts w:ascii="Calibri" w:eastAsia="Times New Roman" w:hAnsi="Calibri" w:cs="Calibri"/>
                <w:sz w:val="20"/>
                <w:szCs w:val="20"/>
                <w:lang w:eastAsia="fr-FR"/>
              </w:rPr>
            </w:pPr>
            <w:r w:rsidRPr="00602A47">
              <w:rPr>
                <w:rFonts w:ascii="Calibri" w:eastAsia="Times New Roman" w:hAnsi="Calibri" w:cs="Calibri"/>
                <w:sz w:val="20"/>
                <w:szCs w:val="20"/>
                <w:lang w:eastAsia="fr-FR"/>
              </w:rPr>
              <w:t xml:space="preserve">&gt; pertinence de l’organisation en porteur seul ou </w:t>
            </w:r>
            <w:proofErr w:type="spellStart"/>
            <w:r w:rsidRPr="00602A47">
              <w:rPr>
                <w:rFonts w:ascii="Calibri" w:eastAsia="Times New Roman" w:hAnsi="Calibri" w:cs="Calibri"/>
                <w:sz w:val="20"/>
                <w:szCs w:val="20"/>
                <w:lang w:eastAsia="fr-FR"/>
              </w:rPr>
              <w:t>co-portage</w:t>
            </w:r>
            <w:proofErr w:type="spellEnd"/>
          </w:p>
          <w:p w14:paraId="4FE00ADB" w14:textId="77777777" w:rsidR="007774AB" w:rsidRPr="00602A47" w:rsidRDefault="007774AB" w:rsidP="00B91E84">
            <w:pPr>
              <w:spacing w:after="0" w:line="240" w:lineRule="auto"/>
              <w:rPr>
                <w:rFonts w:ascii="Calibri" w:eastAsia="Times New Roman" w:hAnsi="Calibri" w:cs="Calibri"/>
                <w:i/>
                <w:sz w:val="20"/>
                <w:szCs w:val="20"/>
                <w:lang w:eastAsia="fr-FR"/>
              </w:rPr>
            </w:pPr>
            <w:r w:rsidRPr="00602A47">
              <w:rPr>
                <w:rFonts w:ascii="Calibri" w:eastAsia="Times New Roman" w:hAnsi="Calibri" w:cs="Calibri"/>
                <w:sz w:val="20"/>
                <w:szCs w:val="20"/>
                <w:lang w:eastAsia="fr-FR"/>
              </w:rPr>
              <w:t xml:space="preserve">&gt; en cas de </w:t>
            </w:r>
            <w:proofErr w:type="spellStart"/>
            <w:r w:rsidRPr="00602A47">
              <w:rPr>
                <w:rFonts w:ascii="Calibri" w:eastAsia="Times New Roman" w:hAnsi="Calibri" w:cs="Calibri"/>
                <w:sz w:val="20"/>
                <w:szCs w:val="20"/>
                <w:lang w:eastAsia="fr-FR"/>
              </w:rPr>
              <w:t>co-portage</w:t>
            </w:r>
            <w:proofErr w:type="spellEnd"/>
            <w:r w:rsidRPr="00602A47">
              <w:rPr>
                <w:rFonts w:ascii="Calibri" w:eastAsia="Times New Roman" w:hAnsi="Calibri" w:cs="Calibri"/>
                <w:sz w:val="20"/>
                <w:szCs w:val="20"/>
                <w:lang w:eastAsia="fr-FR"/>
              </w:rPr>
              <w:t xml:space="preserve"> : élaboration d’un projet de convention entre les </w:t>
            </w:r>
            <w:proofErr w:type="spellStart"/>
            <w:r w:rsidRPr="00602A47">
              <w:rPr>
                <w:rFonts w:ascii="Calibri" w:eastAsia="Times New Roman" w:hAnsi="Calibri" w:cs="Calibri"/>
                <w:sz w:val="20"/>
                <w:szCs w:val="20"/>
                <w:lang w:eastAsia="fr-FR"/>
              </w:rPr>
              <w:t>co-porteurs</w:t>
            </w:r>
            <w:proofErr w:type="spellEnd"/>
          </w:p>
        </w:tc>
        <w:tc>
          <w:tcPr>
            <w:tcW w:w="850" w:type="dxa"/>
            <w:tcBorders>
              <w:top w:val="single" w:sz="4" w:space="0" w:color="auto"/>
              <w:left w:val="nil"/>
              <w:bottom w:val="nil"/>
              <w:right w:val="single" w:sz="4" w:space="0" w:color="auto"/>
            </w:tcBorders>
            <w:shd w:val="clear" w:color="000000" w:fill="EEECE1"/>
            <w:vAlign w:val="center"/>
          </w:tcPr>
          <w:p w14:paraId="610D4468" w14:textId="77777777" w:rsidR="007774AB" w:rsidRPr="00602A47" w:rsidRDefault="007774AB" w:rsidP="00B91E84">
            <w:pPr>
              <w:spacing w:after="0" w:line="240" w:lineRule="auto"/>
              <w:jc w:val="center"/>
              <w:rPr>
                <w:rFonts w:ascii="Calibri" w:eastAsia="Times New Roman" w:hAnsi="Calibri" w:cs="Calibri"/>
                <w:sz w:val="20"/>
                <w:szCs w:val="20"/>
                <w:lang w:eastAsia="fr-FR"/>
              </w:rPr>
            </w:pPr>
            <w:r w:rsidRPr="00602A47">
              <w:rPr>
                <w:rFonts w:ascii="Calibri" w:eastAsia="Times New Roman" w:hAnsi="Calibri" w:cs="Calibri"/>
                <w:sz w:val="20"/>
                <w:szCs w:val="20"/>
                <w:lang w:eastAsia="fr-FR"/>
              </w:rPr>
              <w:t>2</w:t>
            </w:r>
          </w:p>
        </w:tc>
      </w:tr>
      <w:tr w:rsidR="007774AB" w:rsidRPr="00602A47" w14:paraId="414664AC" w14:textId="77777777" w:rsidTr="00DA5628">
        <w:trPr>
          <w:trHeight w:val="980"/>
        </w:trPr>
        <w:tc>
          <w:tcPr>
            <w:tcW w:w="3134" w:type="dxa"/>
            <w:vMerge/>
            <w:tcBorders>
              <w:left w:val="single" w:sz="4" w:space="0" w:color="auto"/>
              <w:right w:val="single" w:sz="4" w:space="0" w:color="auto"/>
            </w:tcBorders>
          </w:tcPr>
          <w:p w14:paraId="6782FD14" w14:textId="77777777" w:rsidR="007774AB" w:rsidRPr="00602A47" w:rsidRDefault="007774AB" w:rsidP="00B91E84">
            <w:pPr>
              <w:spacing w:after="0" w:line="240" w:lineRule="auto"/>
              <w:rPr>
                <w:rFonts w:ascii="Calibri" w:eastAsia="Times New Roman" w:hAnsi="Calibri" w:cs="Calibri"/>
                <w:color w:val="000000"/>
                <w:sz w:val="20"/>
                <w:szCs w:val="20"/>
                <w:u w:val="single"/>
                <w:lang w:eastAsia="fr-FR"/>
              </w:rPr>
            </w:pPr>
          </w:p>
        </w:tc>
        <w:tc>
          <w:tcPr>
            <w:tcW w:w="6237" w:type="dxa"/>
            <w:tcBorders>
              <w:top w:val="nil"/>
              <w:left w:val="single" w:sz="8" w:space="0" w:color="auto"/>
              <w:bottom w:val="single" w:sz="4" w:space="0" w:color="auto"/>
              <w:right w:val="single" w:sz="4" w:space="0" w:color="auto"/>
            </w:tcBorders>
            <w:shd w:val="clear" w:color="auto" w:fill="auto"/>
            <w:hideMark/>
          </w:tcPr>
          <w:p w14:paraId="2733D643" w14:textId="77777777" w:rsidR="00120264" w:rsidRPr="008512A3" w:rsidRDefault="00120264" w:rsidP="00120264">
            <w:pPr>
              <w:spacing w:after="0" w:line="240" w:lineRule="auto"/>
              <w:rPr>
                <w:rFonts w:ascii="Calibri" w:eastAsia="Times New Roman" w:hAnsi="Calibri" w:cs="Calibri"/>
                <w:i/>
                <w:sz w:val="20"/>
                <w:szCs w:val="20"/>
                <w:lang w:eastAsia="fr-FR"/>
              </w:rPr>
            </w:pPr>
            <w:r w:rsidRPr="008512A3">
              <w:rPr>
                <w:rFonts w:ascii="Calibri" w:eastAsia="Times New Roman" w:hAnsi="Calibri" w:cs="Calibri"/>
                <w:i/>
                <w:sz w:val="20"/>
                <w:szCs w:val="20"/>
                <w:lang w:eastAsia="fr-FR"/>
              </w:rPr>
              <w:t>Activation du dispositif</w:t>
            </w:r>
          </w:p>
          <w:p w14:paraId="0AAF94B2" w14:textId="77777777" w:rsidR="007774AB" w:rsidRPr="00602A47" w:rsidRDefault="007774AB" w:rsidP="00120264">
            <w:pPr>
              <w:spacing w:after="0" w:line="240" w:lineRule="auto"/>
              <w:rPr>
                <w:rFonts w:ascii="Calibri" w:eastAsia="Times New Roman" w:hAnsi="Calibri" w:cs="Calibri"/>
                <w:color w:val="000000"/>
                <w:sz w:val="20"/>
                <w:szCs w:val="20"/>
                <w:lang w:eastAsia="fr-FR"/>
              </w:rPr>
            </w:pPr>
            <w:r w:rsidRPr="008512A3">
              <w:rPr>
                <w:rFonts w:ascii="Calibri" w:eastAsia="Times New Roman" w:hAnsi="Calibri" w:cs="Calibri"/>
                <w:sz w:val="20"/>
                <w:szCs w:val="20"/>
                <w:lang w:eastAsia="fr-FR"/>
              </w:rPr>
              <w:t xml:space="preserve">&gt; pertinence des modalités de repérage </w:t>
            </w:r>
            <w:r w:rsidR="00120264" w:rsidRPr="008512A3">
              <w:rPr>
                <w:rFonts w:ascii="Calibri" w:eastAsia="Times New Roman" w:hAnsi="Calibri" w:cs="Calibri"/>
                <w:sz w:val="20"/>
                <w:szCs w:val="20"/>
                <w:lang w:eastAsia="fr-FR"/>
              </w:rPr>
              <w:t>des publics</w:t>
            </w:r>
            <w:r w:rsidRPr="008512A3">
              <w:rPr>
                <w:rFonts w:ascii="Calibri" w:eastAsia="Times New Roman" w:hAnsi="Calibri" w:cs="Calibri"/>
                <w:sz w:val="20"/>
                <w:szCs w:val="20"/>
                <w:lang w:eastAsia="fr-FR"/>
              </w:rPr>
              <w:br/>
              <w:t xml:space="preserve">&gt; réactivité </w:t>
            </w:r>
            <w:r w:rsidR="00120264" w:rsidRPr="008512A3">
              <w:rPr>
                <w:rFonts w:ascii="Calibri" w:eastAsia="Times New Roman" w:hAnsi="Calibri" w:cs="Calibri"/>
                <w:sz w:val="20"/>
                <w:szCs w:val="20"/>
                <w:lang w:eastAsia="fr-FR"/>
              </w:rPr>
              <w:t xml:space="preserve">du dispositif </w:t>
            </w:r>
            <w:r w:rsidRPr="008512A3">
              <w:rPr>
                <w:rFonts w:ascii="Calibri" w:eastAsia="Times New Roman" w:hAnsi="Calibri" w:cs="Calibri"/>
                <w:sz w:val="20"/>
                <w:szCs w:val="20"/>
                <w:lang w:eastAsia="fr-FR"/>
              </w:rPr>
              <w:br/>
            </w:r>
            <w:r w:rsidRPr="00602A47">
              <w:rPr>
                <w:rFonts w:ascii="Calibri" w:eastAsia="Times New Roman" w:hAnsi="Calibri" w:cs="Calibri"/>
                <w:color w:val="000000"/>
                <w:sz w:val="20"/>
                <w:szCs w:val="20"/>
                <w:lang w:eastAsia="fr-FR"/>
              </w:rPr>
              <w:t>&gt; processus de communication sur le dispositif</w:t>
            </w:r>
          </w:p>
        </w:tc>
        <w:tc>
          <w:tcPr>
            <w:tcW w:w="850" w:type="dxa"/>
            <w:tcBorders>
              <w:top w:val="single" w:sz="4" w:space="0" w:color="auto"/>
              <w:left w:val="nil"/>
              <w:bottom w:val="nil"/>
              <w:right w:val="single" w:sz="4" w:space="0" w:color="auto"/>
            </w:tcBorders>
            <w:shd w:val="clear" w:color="000000" w:fill="EEECE1"/>
            <w:vAlign w:val="center"/>
            <w:hideMark/>
          </w:tcPr>
          <w:p w14:paraId="0CE827AA" w14:textId="77777777" w:rsidR="007774AB" w:rsidRPr="00602A47" w:rsidRDefault="007774AB" w:rsidP="00B91E84">
            <w:pPr>
              <w:spacing w:after="0" w:line="240" w:lineRule="auto"/>
              <w:jc w:val="center"/>
              <w:rPr>
                <w:rFonts w:ascii="Calibri" w:eastAsia="Times New Roman" w:hAnsi="Calibri" w:cs="Calibri"/>
                <w:sz w:val="20"/>
                <w:szCs w:val="20"/>
                <w:lang w:eastAsia="fr-FR"/>
              </w:rPr>
            </w:pPr>
            <w:r w:rsidRPr="00602A47">
              <w:rPr>
                <w:rFonts w:ascii="Calibri" w:eastAsia="Times New Roman" w:hAnsi="Calibri" w:cs="Calibri"/>
                <w:sz w:val="20"/>
                <w:szCs w:val="20"/>
                <w:lang w:eastAsia="fr-FR"/>
              </w:rPr>
              <w:t>3</w:t>
            </w:r>
          </w:p>
        </w:tc>
      </w:tr>
      <w:tr w:rsidR="007774AB" w:rsidRPr="00602A47" w14:paraId="2A02FFBF" w14:textId="77777777" w:rsidTr="00DA5628">
        <w:trPr>
          <w:trHeight w:val="939"/>
        </w:trPr>
        <w:tc>
          <w:tcPr>
            <w:tcW w:w="3134" w:type="dxa"/>
            <w:vMerge/>
            <w:tcBorders>
              <w:left w:val="single" w:sz="4" w:space="0" w:color="auto"/>
              <w:bottom w:val="single" w:sz="4" w:space="0" w:color="auto"/>
              <w:right w:val="single" w:sz="4" w:space="0" w:color="auto"/>
            </w:tcBorders>
          </w:tcPr>
          <w:p w14:paraId="4490F200" w14:textId="77777777" w:rsidR="007774AB" w:rsidRPr="00602A47" w:rsidRDefault="007774AB" w:rsidP="00B91E84">
            <w:pPr>
              <w:spacing w:after="0" w:line="240" w:lineRule="auto"/>
              <w:rPr>
                <w:rFonts w:ascii="Calibri" w:eastAsia="Times New Roman" w:hAnsi="Calibri" w:cs="Calibri"/>
                <w:color w:val="000000"/>
                <w:sz w:val="20"/>
                <w:szCs w:val="20"/>
                <w:u w:val="single"/>
                <w:lang w:eastAsia="fr-FR"/>
              </w:rPr>
            </w:pPr>
          </w:p>
        </w:tc>
        <w:tc>
          <w:tcPr>
            <w:tcW w:w="6237" w:type="dxa"/>
            <w:tcBorders>
              <w:top w:val="nil"/>
              <w:left w:val="single" w:sz="8" w:space="0" w:color="auto"/>
              <w:bottom w:val="single" w:sz="4" w:space="0" w:color="auto"/>
              <w:right w:val="single" w:sz="4" w:space="0" w:color="auto"/>
            </w:tcBorders>
            <w:shd w:val="clear" w:color="auto" w:fill="auto"/>
            <w:hideMark/>
          </w:tcPr>
          <w:p w14:paraId="07A0C9D6" w14:textId="77777777" w:rsidR="007774AB" w:rsidRPr="00602A47" w:rsidRDefault="007774AB" w:rsidP="00B91E84">
            <w:pPr>
              <w:spacing w:after="0" w:line="240" w:lineRule="auto"/>
              <w:rPr>
                <w:rFonts w:ascii="Calibri" w:eastAsia="Times New Roman" w:hAnsi="Calibri" w:cs="Calibri"/>
                <w:color w:val="000000"/>
                <w:sz w:val="20"/>
                <w:szCs w:val="20"/>
                <w:lang w:eastAsia="fr-FR"/>
              </w:rPr>
            </w:pPr>
            <w:r w:rsidRPr="00602A47">
              <w:rPr>
                <w:rFonts w:ascii="Calibri" w:eastAsia="Times New Roman" w:hAnsi="Calibri" w:cs="Calibri"/>
                <w:i/>
                <w:sz w:val="20"/>
                <w:szCs w:val="20"/>
                <w:lang w:eastAsia="fr-FR"/>
              </w:rPr>
              <w:t>Interventions sur les lieux  de vie</w:t>
            </w:r>
            <w:r w:rsidRPr="00602A47">
              <w:rPr>
                <w:rFonts w:ascii="Calibri" w:eastAsia="Times New Roman" w:hAnsi="Calibri" w:cs="Calibri"/>
                <w:color w:val="000000"/>
                <w:sz w:val="20"/>
                <w:szCs w:val="20"/>
                <w:lang w:eastAsia="fr-FR"/>
              </w:rPr>
              <w:t xml:space="preserve"> : </w:t>
            </w:r>
            <w:r w:rsidRPr="00602A47">
              <w:rPr>
                <w:rFonts w:ascii="Calibri" w:eastAsia="Times New Roman" w:hAnsi="Calibri" w:cs="Calibri"/>
                <w:color w:val="000000"/>
                <w:sz w:val="20"/>
                <w:szCs w:val="20"/>
                <w:lang w:eastAsia="fr-FR"/>
              </w:rPr>
              <w:br/>
              <w:t>&gt; pertinence et souplesse, modularité des interventions</w:t>
            </w:r>
            <w:r w:rsidRPr="00602A47">
              <w:rPr>
                <w:rFonts w:ascii="Calibri" w:eastAsia="Times New Roman" w:hAnsi="Calibri" w:cs="Calibri"/>
                <w:color w:val="000000"/>
                <w:sz w:val="20"/>
                <w:szCs w:val="20"/>
                <w:lang w:eastAsia="fr-FR"/>
              </w:rPr>
              <w:br/>
              <w:t>&gt; approche individualisée</w:t>
            </w:r>
          </w:p>
          <w:p w14:paraId="3E6BD66F" w14:textId="77777777" w:rsidR="007774AB" w:rsidRDefault="007774AB" w:rsidP="00B91E84">
            <w:pPr>
              <w:spacing w:after="0" w:line="240" w:lineRule="auto"/>
              <w:rPr>
                <w:rFonts w:ascii="Calibri" w:eastAsia="Times New Roman" w:hAnsi="Calibri" w:cs="Calibri"/>
                <w:color w:val="000000"/>
                <w:sz w:val="20"/>
                <w:szCs w:val="20"/>
                <w:lang w:eastAsia="fr-FR"/>
              </w:rPr>
            </w:pPr>
            <w:r w:rsidRPr="00602A47">
              <w:rPr>
                <w:rFonts w:ascii="Calibri" w:eastAsia="Times New Roman" w:hAnsi="Calibri" w:cs="Calibri"/>
                <w:color w:val="000000"/>
                <w:sz w:val="20"/>
                <w:szCs w:val="20"/>
                <w:lang w:eastAsia="fr-FR"/>
              </w:rPr>
              <w:t>&gt;caractère transversal des approches et des interventions</w:t>
            </w:r>
          </w:p>
          <w:p w14:paraId="4A0E22EF" w14:textId="77777777" w:rsidR="007774AB" w:rsidRPr="00602A47" w:rsidRDefault="007774AB" w:rsidP="00B91E84">
            <w:pPr>
              <w:spacing w:after="0" w:line="240" w:lineRule="auto"/>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&gt; description des interventions directes en matière de prévention précoce, d’accompagnement et des actions conduites en partenariat</w:t>
            </w:r>
          </w:p>
        </w:tc>
        <w:tc>
          <w:tcPr>
            <w:tcW w:w="850" w:type="dxa"/>
            <w:tcBorders>
              <w:top w:val="single" w:sz="4" w:space="0" w:color="auto"/>
              <w:left w:val="nil"/>
              <w:bottom w:val="nil"/>
              <w:right w:val="single" w:sz="4" w:space="0" w:color="auto"/>
            </w:tcBorders>
            <w:shd w:val="clear" w:color="000000" w:fill="EEECE1"/>
            <w:vAlign w:val="center"/>
            <w:hideMark/>
          </w:tcPr>
          <w:p w14:paraId="1B5F1706" w14:textId="77777777" w:rsidR="007774AB" w:rsidRPr="00602A47" w:rsidRDefault="007774AB" w:rsidP="00B91E84">
            <w:pPr>
              <w:spacing w:after="0" w:line="240" w:lineRule="auto"/>
              <w:jc w:val="center"/>
              <w:rPr>
                <w:rFonts w:ascii="Calibri" w:eastAsia="Times New Roman" w:hAnsi="Calibri" w:cs="Calibri"/>
                <w:sz w:val="20"/>
                <w:szCs w:val="20"/>
                <w:lang w:eastAsia="fr-FR"/>
              </w:rPr>
            </w:pPr>
            <w:r w:rsidRPr="00602A47">
              <w:rPr>
                <w:rFonts w:ascii="Calibri" w:eastAsia="Times New Roman" w:hAnsi="Calibri" w:cs="Calibri"/>
                <w:sz w:val="20"/>
                <w:szCs w:val="20"/>
                <w:lang w:eastAsia="fr-FR"/>
              </w:rPr>
              <w:t>3</w:t>
            </w:r>
          </w:p>
        </w:tc>
      </w:tr>
      <w:tr w:rsidR="007774AB" w:rsidRPr="00602A47" w14:paraId="56BE0FCE" w14:textId="77777777" w:rsidTr="00DA5628">
        <w:trPr>
          <w:trHeight w:val="972"/>
        </w:trPr>
        <w:tc>
          <w:tcPr>
            <w:tcW w:w="3134" w:type="dxa"/>
            <w:vMerge w:val="restart"/>
            <w:tcBorders>
              <w:top w:val="single" w:sz="4" w:space="0" w:color="auto"/>
              <w:left w:val="single" w:sz="4" w:space="0" w:color="auto"/>
              <w:right w:val="single" w:sz="4" w:space="0" w:color="auto"/>
            </w:tcBorders>
          </w:tcPr>
          <w:p w14:paraId="501A0F90" w14:textId="77777777" w:rsidR="007774AB" w:rsidRPr="00602A47" w:rsidRDefault="007774AB" w:rsidP="00B91E84">
            <w:pPr>
              <w:spacing w:after="0" w:line="240" w:lineRule="auto"/>
              <w:rPr>
                <w:rFonts w:ascii="Calibri" w:eastAsia="Times New Roman" w:hAnsi="Calibri" w:cs="Calibri"/>
                <w:b/>
                <w:sz w:val="20"/>
                <w:szCs w:val="20"/>
                <w:lang w:eastAsia="fr-FR"/>
              </w:rPr>
            </w:pPr>
          </w:p>
          <w:p w14:paraId="12D3E49A" w14:textId="77777777" w:rsidR="007774AB" w:rsidRPr="00602A47" w:rsidRDefault="007774AB" w:rsidP="00B91E84">
            <w:pPr>
              <w:spacing w:after="0" w:line="240" w:lineRule="auto"/>
              <w:jc w:val="center"/>
              <w:rPr>
                <w:rFonts w:ascii="Calibri" w:eastAsia="Times New Roman" w:hAnsi="Calibri" w:cs="Calibri"/>
                <w:b/>
                <w:sz w:val="20"/>
                <w:szCs w:val="20"/>
                <w:lang w:eastAsia="fr-FR"/>
              </w:rPr>
            </w:pPr>
            <w:r w:rsidRPr="00602A47">
              <w:rPr>
                <w:rFonts w:ascii="Calibri" w:eastAsia="Times New Roman" w:hAnsi="Calibri" w:cs="Calibri"/>
                <w:b/>
                <w:sz w:val="20"/>
                <w:szCs w:val="20"/>
                <w:lang w:eastAsia="fr-FR"/>
              </w:rPr>
              <w:t xml:space="preserve">Qualité de l’accompagnement, </w:t>
            </w:r>
          </w:p>
          <w:p w14:paraId="65F5A0E4" w14:textId="77777777" w:rsidR="007774AB" w:rsidRPr="00602A47" w:rsidRDefault="007774AB" w:rsidP="00B91E84">
            <w:pPr>
              <w:spacing w:after="0" w:line="240" w:lineRule="auto"/>
              <w:jc w:val="center"/>
              <w:rPr>
                <w:rFonts w:ascii="Calibri" w:eastAsia="Times New Roman" w:hAnsi="Calibri" w:cs="Calibri"/>
                <w:b/>
                <w:sz w:val="20"/>
                <w:szCs w:val="20"/>
                <w:lang w:eastAsia="fr-FR"/>
              </w:rPr>
            </w:pPr>
            <w:r w:rsidRPr="00602A47">
              <w:rPr>
                <w:rFonts w:ascii="Calibri" w:eastAsia="Times New Roman" w:hAnsi="Calibri" w:cs="Calibri"/>
                <w:b/>
                <w:sz w:val="20"/>
                <w:szCs w:val="20"/>
                <w:lang w:eastAsia="fr-FR"/>
              </w:rPr>
              <w:t>budget</w:t>
            </w:r>
          </w:p>
        </w:tc>
        <w:tc>
          <w:tcPr>
            <w:tcW w:w="6237" w:type="dxa"/>
            <w:tcBorders>
              <w:top w:val="single" w:sz="4" w:space="0" w:color="auto"/>
              <w:left w:val="single" w:sz="8" w:space="0" w:color="auto"/>
              <w:bottom w:val="nil"/>
              <w:right w:val="single" w:sz="4" w:space="0" w:color="auto"/>
            </w:tcBorders>
            <w:shd w:val="clear" w:color="auto" w:fill="auto"/>
            <w:hideMark/>
          </w:tcPr>
          <w:p w14:paraId="1B2A2678" w14:textId="77777777" w:rsidR="00120264" w:rsidRDefault="007774AB" w:rsidP="00120264">
            <w:pPr>
              <w:spacing w:after="0" w:line="240" w:lineRule="auto"/>
              <w:rPr>
                <w:rFonts w:ascii="Calibri" w:eastAsia="Times New Roman" w:hAnsi="Calibri" w:cs="Calibri"/>
                <w:sz w:val="20"/>
                <w:szCs w:val="20"/>
                <w:lang w:eastAsia="fr-FR"/>
              </w:rPr>
            </w:pPr>
            <w:r w:rsidRPr="00602A47">
              <w:rPr>
                <w:rFonts w:ascii="Calibri" w:eastAsia="Times New Roman" w:hAnsi="Calibri" w:cs="Calibri"/>
                <w:i/>
                <w:sz w:val="20"/>
                <w:szCs w:val="20"/>
                <w:lang w:eastAsia="fr-FR"/>
              </w:rPr>
              <w:t>Equipe</w:t>
            </w:r>
            <w:r w:rsidRPr="00602A47">
              <w:rPr>
                <w:rFonts w:ascii="Calibri" w:eastAsia="Times New Roman" w:hAnsi="Calibri" w:cs="Calibri"/>
                <w:sz w:val="20"/>
                <w:szCs w:val="20"/>
                <w:lang w:eastAsia="fr-FR"/>
              </w:rPr>
              <w:t xml:space="preserve"> : </w:t>
            </w:r>
            <w:r w:rsidRPr="00602A47">
              <w:rPr>
                <w:rFonts w:ascii="Calibri" w:eastAsia="Times New Roman" w:hAnsi="Calibri" w:cs="Calibri"/>
                <w:sz w:val="20"/>
                <w:szCs w:val="20"/>
                <w:lang w:eastAsia="fr-FR"/>
              </w:rPr>
              <w:br/>
              <w:t>&gt; nombre d'ETP cohérent avec les attendus et l'organisation proposée</w:t>
            </w:r>
            <w:r w:rsidRPr="00602A47">
              <w:rPr>
                <w:rFonts w:ascii="Calibri" w:eastAsia="Times New Roman" w:hAnsi="Calibri" w:cs="Calibri"/>
                <w:sz w:val="20"/>
                <w:szCs w:val="20"/>
                <w:lang w:eastAsia="fr-FR"/>
              </w:rPr>
              <w:br/>
              <w:t xml:space="preserve">&gt; </w:t>
            </w:r>
            <w:r w:rsidR="00120264" w:rsidRPr="00602A47">
              <w:rPr>
                <w:rFonts w:ascii="Calibri" w:eastAsia="Times New Roman" w:hAnsi="Calibri" w:cs="Calibri"/>
                <w:sz w:val="20"/>
                <w:szCs w:val="20"/>
                <w:lang w:eastAsia="fr-FR"/>
              </w:rPr>
              <w:t xml:space="preserve">profil et qualifications adaptés aux objectifs de pluridisciplinarité </w:t>
            </w:r>
          </w:p>
          <w:p w14:paraId="3B1282B1" w14:textId="77777777" w:rsidR="007774AB" w:rsidRPr="00602A47" w:rsidRDefault="00120264" w:rsidP="00120264">
            <w:pPr>
              <w:spacing w:after="0" w:line="240" w:lineRule="auto"/>
              <w:rPr>
                <w:rFonts w:ascii="Calibri" w:eastAsia="Times New Roman" w:hAnsi="Calibri" w:cs="Calibri"/>
                <w:sz w:val="20"/>
                <w:szCs w:val="20"/>
                <w:lang w:eastAsia="fr-FR"/>
              </w:rPr>
            </w:pPr>
            <w:r>
              <w:rPr>
                <w:rFonts w:ascii="Calibri" w:eastAsia="Times New Roman" w:hAnsi="Calibri" w:cs="Calibri"/>
                <w:sz w:val="20"/>
                <w:szCs w:val="20"/>
                <w:lang w:eastAsia="fr-FR"/>
              </w:rPr>
              <w:t xml:space="preserve">&gt; </w:t>
            </w:r>
            <w:r w:rsidR="007774AB" w:rsidRPr="00602A47">
              <w:rPr>
                <w:rFonts w:ascii="Calibri" w:eastAsia="Times New Roman" w:hAnsi="Calibri" w:cs="Calibri"/>
                <w:sz w:val="20"/>
                <w:szCs w:val="20"/>
                <w:lang w:eastAsia="fr-FR"/>
              </w:rPr>
              <w:t>expérience han</w:t>
            </w:r>
            <w:r>
              <w:rPr>
                <w:rFonts w:ascii="Calibri" w:eastAsia="Times New Roman" w:hAnsi="Calibri" w:cs="Calibri"/>
                <w:sz w:val="20"/>
                <w:szCs w:val="20"/>
                <w:lang w:eastAsia="fr-FR"/>
              </w:rPr>
              <w:t>dicap et intervention sociale</w:t>
            </w:r>
          </w:p>
        </w:tc>
        <w:tc>
          <w:tcPr>
            <w:tcW w:w="850" w:type="dxa"/>
            <w:tcBorders>
              <w:top w:val="single" w:sz="4" w:space="0" w:color="auto"/>
              <w:left w:val="nil"/>
              <w:bottom w:val="nil"/>
              <w:right w:val="single" w:sz="4" w:space="0" w:color="auto"/>
            </w:tcBorders>
            <w:shd w:val="clear" w:color="000000" w:fill="EEECE1"/>
            <w:vAlign w:val="center"/>
            <w:hideMark/>
          </w:tcPr>
          <w:p w14:paraId="502C8383" w14:textId="77777777" w:rsidR="007774AB" w:rsidRPr="00602A47" w:rsidRDefault="007774AB" w:rsidP="00B91E84">
            <w:pPr>
              <w:spacing w:after="0" w:line="240" w:lineRule="auto"/>
              <w:jc w:val="center"/>
              <w:rPr>
                <w:rFonts w:ascii="Calibri" w:eastAsia="Times New Roman" w:hAnsi="Calibri" w:cs="Calibri"/>
                <w:sz w:val="20"/>
                <w:szCs w:val="20"/>
                <w:lang w:eastAsia="fr-FR"/>
              </w:rPr>
            </w:pPr>
            <w:r w:rsidRPr="00602A47">
              <w:rPr>
                <w:rFonts w:ascii="Calibri" w:eastAsia="Times New Roman" w:hAnsi="Calibri" w:cs="Calibri"/>
                <w:sz w:val="20"/>
                <w:szCs w:val="20"/>
                <w:lang w:eastAsia="fr-FR"/>
              </w:rPr>
              <w:t>3</w:t>
            </w:r>
          </w:p>
        </w:tc>
      </w:tr>
      <w:tr w:rsidR="007774AB" w:rsidRPr="00602A47" w14:paraId="57AE2A96" w14:textId="77777777" w:rsidTr="00DA5628">
        <w:trPr>
          <w:trHeight w:val="978"/>
        </w:trPr>
        <w:tc>
          <w:tcPr>
            <w:tcW w:w="3134" w:type="dxa"/>
            <w:vMerge/>
            <w:tcBorders>
              <w:left w:val="single" w:sz="4" w:space="0" w:color="auto"/>
              <w:right w:val="single" w:sz="4" w:space="0" w:color="auto"/>
            </w:tcBorders>
          </w:tcPr>
          <w:p w14:paraId="54713C29" w14:textId="77777777" w:rsidR="007774AB" w:rsidRPr="00602A47" w:rsidRDefault="007774AB" w:rsidP="00B91E84">
            <w:pPr>
              <w:spacing w:after="0" w:line="240" w:lineRule="auto"/>
              <w:rPr>
                <w:rFonts w:ascii="Calibri" w:eastAsia="Times New Roman" w:hAnsi="Calibri" w:cs="Calibri"/>
                <w:color w:val="000000"/>
                <w:sz w:val="20"/>
                <w:szCs w:val="20"/>
                <w:u w:val="single"/>
                <w:lang w:eastAsia="fr-FR"/>
              </w:rPr>
            </w:pPr>
          </w:p>
        </w:tc>
        <w:tc>
          <w:tcPr>
            <w:tcW w:w="6237" w:type="dxa"/>
            <w:tcBorders>
              <w:top w:val="single" w:sz="4" w:space="0" w:color="auto"/>
              <w:left w:val="single" w:sz="8" w:space="0" w:color="auto"/>
              <w:bottom w:val="single" w:sz="4" w:space="0" w:color="auto"/>
              <w:right w:val="single" w:sz="4" w:space="0" w:color="auto"/>
            </w:tcBorders>
            <w:shd w:val="clear" w:color="auto" w:fill="auto"/>
            <w:hideMark/>
          </w:tcPr>
          <w:p w14:paraId="171DC112" w14:textId="77777777" w:rsidR="007774AB" w:rsidRPr="00602A47" w:rsidRDefault="007774AB" w:rsidP="00B91E84">
            <w:pPr>
              <w:spacing w:after="0" w:line="240" w:lineRule="auto"/>
              <w:rPr>
                <w:rFonts w:ascii="Calibri" w:eastAsia="Times New Roman" w:hAnsi="Calibri" w:cs="Calibri"/>
                <w:color w:val="000000"/>
                <w:sz w:val="20"/>
                <w:szCs w:val="20"/>
                <w:lang w:eastAsia="fr-FR"/>
              </w:rPr>
            </w:pPr>
            <w:r w:rsidRPr="00602A47">
              <w:rPr>
                <w:rFonts w:ascii="Calibri" w:eastAsia="Times New Roman" w:hAnsi="Calibri" w:cs="Calibri"/>
                <w:i/>
                <w:sz w:val="20"/>
                <w:szCs w:val="20"/>
                <w:lang w:eastAsia="fr-FR"/>
              </w:rPr>
              <w:t>Dynamique partenariale</w:t>
            </w:r>
            <w:r w:rsidRPr="00602A47">
              <w:rPr>
                <w:rFonts w:ascii="Calibri" w:eastAsia="Times New Roman" w:hAnsi="Calibri" w:cs="Calibri"/>
                <w:color w:val="000000"/>
                <w:sz w:val="20"/>
                <w:szCs w:val="20"/>
                <w:lang w:eastAsia="fr-FR"/>
              </w:rPr>
              <w:t> :</w:t>
            </w:r>
            <w:r w:rsidRPr="00602A47">
              <w:rPr>
                <w:rFonts w:ascii="Calibri" w:eastAsia="Times New Roman" w:hAnsi="Calibri" w:cs="Calibri"/>
                <w:color w:val="000000"/>
                <w:sz w:val="20"/>
                <w:szCs w:val="20"/>
                <w:lang w:eastAsia="fr-FR"/>
              </w:rPr>
              <w:br/>
              <w:t xml:space="preserve">&gt; présentation des partenaires et rôle/missions </w:t>
            </w:r>
            <w:r w:rsidRPr="00602A47">
              <w:rPr>
                <w:rFonts w:ascii="Calibri" w:eastAsia="Times New Roman" w:hAnsi="Calibri" w:cs="Calibri"/>
                <w:color w:val="000000"/>
                <w:sz w:val="20"/>
                <w:szCs w:val="20"/>
                <w:lang w:eastAsia="fr-FR"/>
              </w:rPr>
              <w:br/>
              <w:t>&gt; autres relations avec les acteurs locaux</w:t>
            </w:r>
            <w:r w:rsidRPr="00602A47">
              <w:rPr>
                <w:rFonts w:ascii="Calibri" w:eastAsia="Times New Roman" w:hAnsi="Calibri" w:cs="Calibri"/>
                <w:color w:val="000000"/>
                <w:sz w:val="20"/>
                <w:szCs w:val="20"/>
                <w:lang w:eastAsia="fr-FR"/>
              </w:rPr>
              <w:br/>
              <w:t>&gt; description des modalités de formalisation des partenariats</w:t>
            </w:r>
          </w:p>
        </w:tc>
        <w:tc>
          <w:tcPr>
            <w:tcW w:w="850" w:type="dxa"/>
            <w:tcBorders>
              <w:top w:val="single" w:sz="4" w:space="0" w:color="auto"/>
              <w:left w:val="nil"/>
              <w:bottom w:val="nil"/>
              <w:right w:val="single" w:sz="4" w:space="0" w:color="auto"/>
            </w:tcBorders>
            <w:shd w:val="clear" w:color="000000" w:fill="EEECE1"/>
            <w:vAlign w:val="center"/>
            <w:hideMark/>
          </w:tcPr>
          <w:p w14:paraId="6B8490A6" w14:textId="77777777" w:rsidR="007774AB" w:rsidRPr="00602A47" w:rsidRDefault="007774AB" w:rsidP="00B91E84">
            <w:pPr>
              <w:spacing w:after="0" w:line="240" w:lineRule="auto"/>
              <w:jc w:val="center"/>
              <w:rPr>
                <w:rFonts w:ascii="Calibri" w:eastAsia="Times New Roman" w:hAnsi="Calibri" w:cs="Calibri"/>
                <w:sz w:val="20"/>
                <w:szCs w:val="20"/>
                <w:lang w:eastAsia="fr-FR"/>
              </w:rPr>
            </w:pPr>
            <w:r w:rsidRPr="00602A47">
              <w:rPr>
                <w:rFonts w:ascii="Calibri" w:eastAsia="Times New Roman" w:hAnsi="Calibri" w:cs="Calibri"/>
                <w:sz w:val="20"/>
                <w:szCs w:val="20"/>
                <w:lang w:eastAsia="fr-FR"/>
              </w:rPr>
              <w:t>3</w:t>
            </w:r>
          </w:p>
        </w:tc>
      </w:tr>
      <w:tr w:rsidR="007774AB" w:rsidRPr="00602A47" w14:paraId="40ABC0C1" w14:textId="77777777" w:rsidTr="00DA5628">
        <w:trPr>
          <w:trHeight w:val="559"/>
        </w:trPr>
        <w:tc>
          <w:tcPr>
            <w:tcW w:w="3134" w:type="dxa"/>
            <w:vMerge/>
            <w:tcBorders>
              <w:left w:val="single" w:sz="4" w:space="0" w:color="auto"/>
              <w:right w:val="single" w:sz="4" w:space="0" w:color="auto"/>
            </w:tcBorders>
          </w:tcPr>
          <w:p w14:paraId="4FA4A71D" w14:textId="77777777" w:rsidR="007774AB" w:rsidRPr="00602A47" w:rsidRDefault="007774AB" w:rsidP="00B91E84">
            <w:pPr>
              <w:spacing w:after="0" w:line="240" w:lineRule="auto"/>
              <w:rPr>
                <w:rFonts w:ascii="Calibri" w:eastAsia="Times New Roman" w:hAnsi="Calibri" w:cs="Calibri"/>
                <w:color w:val="000000"/>
                <w:sz w:val="20"/>
                <w:szCs w:val="20"/>
                <w:u w:val="single"/>
                <w:lang w:eastAsia="fr-FR"/>
              </w:rPr>
            </w:pPr>
          </w:p>
        </w:tc>
        <w:tc>
          <w:tcPr>
            <w:tcW w:w="6237" w:type="dxa"/>
            <w:tcBorders>
              <w:top w:val="nil"/>
              <w:left w:val="single" w:sz="8" w:space="0" w:color="auto"/>
              <w:bottom w:val="single" w:sz="4" w:space="0" w:color="auto"/>
              <w:right w:val="single" w:sz="4" w:space="0" w:color="auto"/>
            </w:tcBorders>
            <w:shd w:val="clear" w:color="auto" w:fill="auto"/>
            <w:hideMark/>
          </w:tcPr>
          <w:p w14:paraId="7AABEF94" w14:textId="77777777" w:rsidR="007774AB" w:rsidRPr="00602A47" w:rsidRDefault="007774AB" w:rsidP="00B91E84">
            <w:pPr>
              <w:spacing w:after="0" w:line="240" w:lineRule="auto"/>
              <w:rPr>
                <w:rFonts w:ascii="Calibri" w:eastAsia="Times New Roman" w:hAnsi="Calibri" w:cs="Calibri"/>
                <w:color w:val="000000"/>
                <w:sz w:val="20"/>
                <w:szCs w:val="20"/>
                <w:lang w:eastAsia="fr-FR"/>
              </w:rPr>
            </w:pPr>
            <w:r w:rsidRPr="00602A47">
              <w:rPr>
                <w:rFonts w:ascii="Calibri" w:eastAsia="Times New Roman" w:hAnsi="Calibri" w:cs="Calibri"/>
                <w:i/>
                <w:sz w:val="20"/>
                <w:szCs w:val="20"/>
                <w:lang w:eastAsia="fr-FR"/>
              </w:rPr>
              <w:t>Gouvernance</w:t>
            </w:r>
            <w:r w:rsidRPr="00602A47">
              <w:rPr>
                <w:rFonts w:ascii="Calibri" w:eastAsia="Times New Roman" w:hAnsi="Calibri" w:cs="Calibri"/>
                <w:color w:val="000000"/>
                <w:sz w:val="20"/>
                <w:szCs w:val="20"/>
                <w:lang w:eastAsia="fr-FR"/>
              </w:rPr>
              <w:t xml:space="preserve"> : </w:t>
            </w:r>
            <w:r w:rsidRPr="00602A47">
              <w:rPr>
                <w:rFonts w:ascii="Calibri" w:eastAsia="Times New Roman" w:hAnsi="Calibri" w:cs="Calibri"/>
                <w:color w:val="000000"/>
                <w:sz w:val="20"/>
                <w:szCs w:val="20"/>
                <w:lang w:eastAsia="fr-FR"/>
              </w:rPr>
              <w:br/>
              <w:t xml:space="preserve">&gt; </w:t>
            </w:r>
            <w:r>
              <w:rPr>
                <w:rFonts w:ascii="Calibri" w:eastAsia="Times New Roman" w:hAnsi="Calibri" w:cs="Calibri"/>
                <w:color w:val="000000"/>
                <w:sz w:val="20"/>
                <w:szCs w:val="20"/>
                <w:lang w:eastAsia="fr-FR"/>
              </w:rPr>
              <w:t xml:space="preserve">précisions </w:t>
            </w:r>
            <w:r w:rsidRPr="00602A47">
              <w:rPr>
                <w:rFonts w:ascii="Calibri" w:eastAsia="Times New Roman" w:hAnsi="Calibri" w:cs="Calibri"/>
                <w:color w:val="000000"/>
                <w:sz w:val="20"/>
                <w:szCs w:val="20"/>
                <w:lang w:eastAsia="fr-FR"/>
              </w:rPr>
              <w:t>COPIL/comité de suivi : fonctionnement, composition, fréquence</w:t>
            </w:r>
          </w:p>
        </w:tc>
        <w:tc>
          <w:tcPr>
            <w:tcW w:w="850" w:type="dxa"/>
            <w:tcBorders>
              <w:top w:val="single" w:sz="4" w:space="0" w:color="auto"/>
              <w:left w:val="nil"/>
              <w:bottom w:val="nil"/>
              <w:right w:val="single" w:sz="4" w:space="0" w:color="auto"/>
            </w:tcBorders>
            <w:shd w:val="clear" w:color="000000" w:fill="EEECE1"/>
            <w:vAlign w:val="center"/>
            <w:hideMark/>
          </w:tcPr>
          <w:p w14:paraId="3112FE1F" w14:textId="77777777" w:rsidR="007774AB" w:rsidRPr="00602A47" w:rsidRDefault="007774AB" w:rsidP="00B91E84">
            <w:pPr>
              <w:spacing w:after="0" w:line="240" w:lineRule="auto"/>
              <w:jc w:val="center"/>
              <w:rPr>
                <w:rFonts w:ascii="Calibri" w:eastAsia="Times New Roman" w:hAnsi="Calibri" w:cs="Calibri"/>
                <w:sz w:val="20"/>
                <w:szCs w:val="20"/>
                <w:lang w:eastAsia="fr-FR"/>
              </w:rPr>
            </w:pPr>
            <w:r w:rsidRPr="00602A47">
              <w:rPr>
                <w:rFonts w:ascii="Calibri" w:eastAsia="Times New Roman" w:hAnsi="Calibri" w:cs="Calibri"/>
                <w:sz w:val="20"/>
                <w:szCs w:val="20"/>
                <w:lang w:eastAsia="fr-FR"/>
              </w:rPr>
              <w:t>2</w:t>
            </w:r>
          </w:p>
        </w:tc>
      </w:tr>
      <w:tr w:rsidR="007774AB" w:rsidRPr="00602A47" w14:paraId="28ACE387" w14:textId="77777777" w:rsidTr="00DA5628">
        <w:trPr>
          <w:trHeight w:val="992"/>
        </w:trPr>
        <w:tc>
          <w:tcPr>
            <w:tcW w:w="3134" w:type="dxa"/>
            <w:vMerge/>
            <w:tcBorders>
              <w:left w:val="single" w:sz="4" w:space="0" w:color="auto"/>
              <w:bottom w:val="single" w:sz="4" w:space="0" w:color="auto"/>
              <w:right w:val="single" w:sz="4" w:space="0" w:color="auto"/>
            </w:tcBorders>
          </w:tcPr>
          <w:p w14:paraId="180E8F9F" w14:textId="77777777" w:rsidR="007774AB" w:rsidRPr="00602A47" w:rsidRDefault="007774AB" w:rsidP="00B91E84">
            <w:pPr>
              <w:spacing w:after="0" w:line="240" w:lineRule="auto"/>
              <w:rPr>
                <w:rFonts w:ascii="Calibri" w:eastAsia="Times New Roman" w:hAnsi="Calibri" w:cs="Calibri"/>
                <w:color w:val="000000"/>
                <w:sz w:val="20"/>
                <w:szCs w:val="20"/>
                <w:u w:val="single"/>
                <w:lang w:eastAsia="fr-FR"/>
              </w:rPr>
            </w:pPr>
          </w:p>
        </w:tc>
        <w:tc>
          <w:tcPr>
            <w:tcW w:w="6237" w:type="dxa"/>
            <w:tcBorders>
              <w:top w:val="nil"/>
              <w:left w:val="single" w:sz="8" w:space="0" w:color="auto"/>
              <w:bottom w:val="single" w:sz="4" w:space="0" w:color="auto"/>
              <w:right w:val="single" w:sz="4" w:space="0" w:color="auto"/>
            </w:tcBorders>
            <w:shd w:val="clear" w:color="auto" w:fill="auto"/>
            <w:vAlign w:val="center"/>
            <w:hideMark/>
          </w:tcPr>
          <w:p w14:paraId="01A882A2" w14:textId="77777777" w:rsidR="007774AB" w:rsidRPr="00602A47" w:rsidRDefault="007774AB" w:rsidP="00B91E84">
            <w:pPr>
              <w:spacing w:after="0" w:line="240" w:lineRule="auto"/>
              <w:rPr>
                <w:rFonts w:ascii="Calibri" w:eastAsia="Times New Roman" w:hAnsi="Calibri" w:cs="Calibri"/>
                <w:color w:val="000000"/>
                <w:sz w:val="20"/>
                <w:szCs w:val="20"/>
                <w:lang w:eastAsia="fr-FR"/>
              </w:rPr>
            </w:pPr>
            <w:r w:rsidRPr="00602A47">
              <w:rPr>
                <w:rFonts w:ascii="Calibri" w:eastAsia="Times New Roman" w:hAnsi="Calibri" w:cs="Calibri"/>
                <w:i/>
                <w:sz w:val="20"/>
                <w:szCs w:val="20"/>
                <w:lang w:eastAsia="fr-FR"/>
              </w:rPr>
              <w:t>Budget prévisionnel</w:t>
            </w:r>
            <w:r w:rsidRPr="00602A47">
              <w:rPr>
                <w:rFonts w:ascii="Calibri" w:eastAsia="Times New Roman" w:hAnsi="Calibri" w:cs="Calibri"/>
                <w:sz w:val="20"/>
                <w:szCs w:val="20"/>
                <w:lang w:eastAsia="fr-FR"/>
              </w:rPr>
              <w:t> :</w:t>
            </w:r>
            <w:r w:rsidRPr="00602A47">
              <w:rPr>
                <w:rFonts w:ascii="Calibri" w:eastAsia="Times New Roman" w:hAnsi="Calibri" w:cs="Calibri"/>
                <w:sz w:val="20"/>
                <w:szCs w:val="20"/>
                <w:lang w:eastAsia="fr-FR"/>
              </w:rPr>
              <w:br/>
              <w:t>&gt; adéquation avec  financement ARS et financements complémentaires éventuels</w:t>
            </w:r>
            <w:r w:rsidRPr="00602A47">
              <w:rPr>
                <w:rFonts w:ascii="Calibri" w:eastAsia="Times New Roman" w:hAnsi="Calibri" w:cs="Calibri"/>
                <w:sz w:val="20"/>
                <w:szCs w:val="20"/>
                <w:lang w:eastAsia="fr-FR"/>
              </w:rPr>
              <w:br/>
              <w:t xml:space="preserve">&gt; efficience </w:t>
            </w:r>
          </w:p>
        </w:tc>
        <w:tc>
          <w:tcPr>
            <w:tcW w:w="850" w:type="dxa"/>
            <w:tcBorders>
              <w:top w:val="single" w:sz="4" w:space="0" w:color="auto"/>
              <w:left w:val="nil"/>
              <w:bottom w:val="nil"/>
              <w:right w:val="single" w:sz="4" w:space="0" w:color="auto"/>
            </w:tcBorders>
            <w:shd w:val="clear" w:color="000000" w:fill="EEECE1"/>
            <w:vAlign w:val="center"/>
            <w:hideMark/>
          </w:tcPr>
          <w:p w14:paraId="38A83959" w14:textId="77777777" w:rsidR="007774AB" w:rsidRPr="00602A47" w:rsidRDefault="007774AB" w:rsidP="00B91E84">
            <w:pPr>
              <w:spacing w:after="0" w:line="240" w:lineRule="auto"/>
              <w:jc w:val="center"/>
              <w:rPr>
                <w:rFonts w:ascii="Calibri" w:eastAsia="Times New Roman" w:hAnsi="Calibri" w:cs="Calibri"/>
                <w:sz w:val="20"/>
                <w:szCs w:val="20"/>
                <w:lang w:eastAsia="fr-FR"/>
              </w:rPr>
            </w:pPr>
            <w:r w:rsidRPr="00602A47">
              <w:rPr>
                <w:rFonts w:ascii="Calibri" w:eastAsia="Times New Roman" w:hAnsi="Calibri" w:cs="Calibri"/>
                <w:sz w:val="20"/>
                <w:szCs w:val="20"/>
                <w:lang w:eastAsia="fr-FR"/>
              </w:rPr>
              <w:t>3</w:t>
            </w:r>
          </w:p>
        </w:tc>
      </w:tr>
      <w:tr w:rsidR="007774AB" w:rsidRPr="00E553B6" w14:paraId="701AA2D4" w14:textId="77777777" w:rsidTr="00DA5628">
        <w:trPr>
          <w:trHeight w:val="1500"/>
        </w:trPr>
        <w:tc>
          <w:tcPr>
            <w:tcW w:w="3134" w:type="dxa"/>
            <w:tcBorders>
              <w:top w:val="nil"/>
              <w:left w:val="single" w:sz="4" w:space="0" w:color="auto"/>
              <w:bottom w:val="single" w:sz="4" w:space="0" w:color="auto"/>
              <w:right w:val="single" w:sz="4" w:space="0" w:color="auto"/>
            </w:tcBorders>
            <w:shd w:val="clear" w:color="000000" w:fill="FFFFFF"/>
          </w:tcPr>
          <w:p w14:paraId="0BA168F8" w14:textId="77777777" w:rsidR="007774AB" w:rsidRPr="00602A47" w:rsidRDefault="007774AB" w:rsidP="00B91E84">
            <w:pPr>
              <w:spacing w:after="0" w:line="240" w:lineRule="auto"/>
              <w:jc w:val="center"/>
              <w:rPr>
                <w:rFonts w:ascii="Calibri" w:eastAsia="Times New Roman" w:hAnsi="Calibri" w:cs="Calibri"/>
                <w:b/>
                <w:bCs/>
                <w:color w:val="000000"/>
                <w:sz w:val="20"/>
                <w:szCs w:val="20"/>
                <w:lang w:eastAsia="fr-FR"/>
              </w:rPr>
            </w:pPr>
          </w:p>
          <w:p w14:paraId="4A44AB0A" w14:textId="77777777" w:rsidR="007774AB" w:rsidRPr="00602A47" w:rsidRDefault="007774AB" w:rsidP="00B91E84">
            <w:pPr>
              <w:spacing w:after="0" w:line="240" w:lineRule="auto"/>
              <w:jc w:val="center"/>
              <w:rPr>
                <w:rFonts w:ascii="Calibri" w:eastAsia="Times New Roman" w:hAnsi="Calibri" w:cs="Calibri"/>
                <w:b/>
                <w:bCs/>
                <w:color w:val="000000"/>
                <w:sz w:val="20"/>
                <w:szCs w:val="20"/>
                <w:lang w:eastAsia="fr-FR"/>
              </w:rPr>
            </w:pPr>
          </w:p>
          <w:p w14:paraId="47627A45" w14:textId="77777777" w:rsidR="007774AB" w:rsidRPr="00602A47" w:rsidRDefault="007774AB" w:rsidP="00B91E84">
            <w:pPr>
              <w:spacing w:after="0" w:line="240" w:lineRule="auto"/>
              <w:jc w:val="center"/>
              <w:rPr>
                <w:rFonts w:ascii="Calibri" w:eastAsia="Times New Roman" w:hAnsi="Calibri" w:cs="Calibri"/>
                <w:b/>
                <w:bCs/>
                <w:color w:val="000000"/>
                <w:sz w:val="20"/>
                <w:szCs w:val="20"/>
                <w:lang w:eastAsia="fr-FR"/>
              </w:rPr>
            </w:pPr>
            <w:r w:rsidRPr="00602A47">
              <w:rPr>
                <w:rFonts w:ascii="Calibri" w:eastAsia="Times New Roman" w:hAnsi="Calibri" w:cs="Calibri"/>
                <w:b/>
                <w:bCs/>
                <w:color w:val="000000"/>
                <w:sz w:val="20"/>
                <w:szCs w:val="20"/>
                <w:lang w:eastAsia="fr-FR"/>
              </w:rPr>
              <w:t>Appréciation qualitative de l'offre et plus-value</w:t>
            </w:r>
          </w:p>
        </w:tc>
        <w:tc>
          <w:tcPr>
            <w:tcW w:w="6237" w:type="dxa"/>
            <w:tcBorders>
              <w:top w:val="nil"/>
              <w:left w:val="single" w:sz="8" w:space="0" w:color="auto"/>
              <w:bottom w:val="single" w:sz="4" w:space="0" w:color="auto"/>
              <w:right w:val="single" w:sz="4" w:space="0" w:color="auto"/>
            </w:tcBorders>
            <w:shd w:val="clear" w:color="000000" w:fill="FFFFFF"/>
            <w:vAlign w:val="center"/>
            <w:hideMark/>
          </w:tcPr>
          <w:p w14:paraId="27F98887" w14:textId="77777777" w:rsidR="007774AB" w:rsidRPr="00602A47" w:rsidRDefault="007774AB" w:rsidP="00B91E84">
            <w:pPr>
              <w:spacing w:after="0" w:line="240" w:lineRule="auto"/>
              <w:rPr>
                <w:rFonts w:ascii="Calibri" w:eastAsia="Times New Roman" w:hAnsi="Calibri" w:cs="Calibri"/>
                <w:bCs/>
                <w:color w:val="000000"/>
                <w:sz w:val="20"/>
                <w:szCs w:val="20"/>
                <w:lang w:eastAsia="fr-FR"/>
              </w:rPr>
            </w:pPr>
            <w:r w:rsidRPr="00602A47">
              <w:rPr>
                <w:rFonts w:ascii="Calibri" w:eastAsia="Times New Roman" w:hAnsi="Calibri" w:cs="Calibri"/>
                <w:bCs/>
                <w:color w:val="000000"/>
                <w:sz w:val="20"/>
                <w:szCs w:val="20"/>
                <w:lang w:eastAsia="fr-FR"/>
              </w:rPr>
              <w:t>Clarté du dossier, compréhension des enjeux, respect des objectifs,  actions novatrices,…</w:t>
            </w:r>
          </w:p>
        </w:tc>
        <w:tc>
          <w:tcPr>
            <w:tcW w:w="850" w:type="dxa"/>
            <w:tcBorders>
              <w:top w:val="single" w:sz="4" w:space="0" w:color="auto"/>
              <w:left w:val="nil"/>
              <w:bottom w:val="single" w:sz="4" w:space="0" w:color="auto"/>
              <w:right w:val="single" w:sz="4" w:space="0" w:color="auto"/>
            </w:tcBorders>
            <w:shd w:val="clear" w:color="000000" w:fill="EEECE1"/>
            <w:vAlign w:val="center"/>
            <w:hideMark/>
          </w:tcPr>
          <w:p w14:paraId="2AF76641" w14:textId="77777777" w:rsidR="007774AB" w:rsidRPr="00E553B6" w:rsidRDefault="007774AB" w:rsidP="00B91E84">
            <w:pPr>
              <w:spacing w:after="0" w:line="240" w:lineRule="auto"/>
              <w:jc w:val="center"/>
              <w:rPr>
                <w:rFonts w:ascii="Calibri" w:eastAsia="Times New Roman" w:hAnsi="Calibri" w:cs="Calibri"/>
                <w:sz w:val="20"/>
                <w:szCs w:val="20"/>
                <w:lang w:eastAsia="fr-FR"/>
              </w:rPr>
            </w:pPr>
            <w:r w:rsidRPr="00602A47">
              <w:rPr>
                <w:rFonts w:ascii="Calibri" w:eastAsia="Times New Roman" w:hAnsi="Calibri" w:cs="Calibri"/>
                <w:sz w:val="20"/>
                <w:szCs w:val="20"/>
                <w:lang w:eastAsia="fr-FR"/>
              </w:rPr>
              <w:t>2</w:t>
            </w:r>
          </w:p>
        </w:tc>
      </w:tr>
    </w:tbl>
    <w:p w14:paraId="48E58957" w14:textId="77777777" w:rsidR="00E553B6" w:rsidRPr="00E553B6" w:rsidRDefault="00E553B6" w:rsidP="001C4D00">
      <w:pPr>
        <w:rPr>
          <w:rFonts w:cstheme="minorHAnsi"/>
          <w:sz w:val="20"/>
          <w:szCs w:val="20"/>
        </w:rPr>
      </w:pPr>
    </w:p>
    <w:sectPr w:rsidR="00E553B6" w:rsidRPr="00E553B6" w:rsidSect="00DA5628">
      <w:headerReference w:type="default" r:id="rId16"/>
      <w:footerReference w:type="default" r:id="rId17"/>
      <w:pgSz w:w="11906" w:h="16838"/>
      <w:pgMar w:top="1417" w:right="1274" w:bottom="1418" w:left="1417" w:header="708" w:footer="1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700E7" w14:textId="77777777" w:rsidR="002A18B0" w:rsidRDefault="002A18B0" w:rsidP="00C835E6">
      <w:pPr>
        <w:spacing w:after="0" w:line="240" w:lineRule="auto"/>
      </w:pPr>
      <w:r>
        <w:separator/>
      </w:r>
    </w:p>
  </w:endnote>
  <w:endnote w:type="continuationSeparator" w:id="0">
    <w:p w14:paraId="2DD34254" w14:textId="77777777" w:rsidR="002A18B0" w:rsidRDefault="002A18B0" w:rsidP="00C83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8"/>
      <w:gridCol w:w="8453"/>
    </w:tblGrid>
    <w:tr w:rsidR="00F8471F" w14:paraId="325EE2FA" w14:textId="77777777">
      <w:tc>
        <w:tcPr>
          <w:tcW w:w="918" w:type="dxa"/>
        </w:tcPr>
        <w:p w14:paraId="0A74350F" w14:textId="77777777" w:rsidR="00F8471F" w:rsidRDefault="00F8471F">
          <w:pPr>
            <w:pStyle w:val="Pieddepage"/>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C73B25" w:rsidRPr="00C73B25">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27243055" w14:textId="77777777" w:rsidR="00F8471F" w:rsidRDefault="007A0C7D" w:rsidP="007A0C7D">
          <w:pPr>
            <w:pStyle w:val="Pieddepage"/>
            <w:jc w:val="right"/>
          </w:pPr>
          <w:r>
            <w:t>Appel à candidatures Dispositif Protection de l’enfance – Handicap        2019</w:t>
          </w:r>
        </w:p>
      </w:tc>
    </w:tr>
  </w:tbl>
  <w:p w14:paraId="7D367033" w14:textId="77777777" w:rsidR="00C835E6" w:rsidRDefault="00C835E6">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5FE00" w14:textId="77777777" w:rsidR="002A18B0" w:rsidRDefault="002A18B0" w:rsidP="00C835E6">
      <w:pPr>
        <w:spacing w:after="0" w:line="240" w:lineRule="auto"/>
      </w:pPr>
      <w:r>
        <w:separator/>
      </w:r>
    </w:p>
  </w:footnote>
  <w:footnote w:type="continuationSeparator" w:id="0">
    <w:p w14:paraId="78F216CE" w14:textId="77777777" w:rsidR="002A18B0" w:rsidRDefault="002A18B0" w:rsidP="00C835E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1EB3C" w14:textId="77777777" w:rsidR="00C835E6" w:rsidRDefault="00C835E6">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D3A"/>
    <w:multiLevelType w:val="hybridMultilevel"/>
    <w:tmpl w:val="FB7C7A32"/>
    <w:lvl w:ilvl="0" w:tplc="3B489DD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6F27A6"/>
    <w:multiLevelType w:val="hybridMultilevel"/>
    <w:tmpl w:val="67EC62D2"/>
    <w:lvl w:ilvl="0" w:tplc="6A70A78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E327DC"/>
    <w:multiLevelType w:val="hybridMultilevel"/>
    <w:tmpl w:val="D81686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D33969"/>
    <w:multiLevelType w:val="hybridMultilevel"/>
    <w:tmpl w:val="2ACA12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9E60CA"/>
    <w:multiLevelType w:val="hybridMultilevel"/>
    <w:tmpl w:val="F954A2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6DC29B6"/>
    <w:multiLevelType w:val="hybridMultilevel"/>
    <w:tmpl w:val="BACE04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615A16"/>
    <w:multiLevelType w:val="hybridMultilevel"/>
    <w:tmpl w:val="932212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F81ED8"/>
    <w:multiLevelType w:val="hybridMultilevel"/>
    <w:tmpl w:val="5ED8D7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2FA7A5E"/>
    <w:multiLevelType w:val="hybridMultilevel"/>
    <w:tmpl w:val="5E7081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4A2739E"/>
    <w:multiLevelType w:val="multilevel"/>
    <w:tmpl w:val="7F8489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4B410B7"/>
    <w:multiLevelType w:val="hybridMultilevel"/>
    <w:tmpl w:val="E766D4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9B04CA3"/>
    <w:multiLevelType w:val="hybridMultilevel"/>
    <w:tmpl w:val="77E650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BC24345"/>
    <w:multiLevelType w:val="hybridMultilevel"/>
    <w:tmpl w:val="31EEE3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7A96511"/>
    <w:multiLevelType w:val="hybridMultilevel"/>
    <w:tmpl w:val="2BD63E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9521D4F"/>
    <w:multiLevelType w:val="hybridMultilevel"/>
    <w:tmpl w:val="1AE640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8CC6582"/>
    <w:multiLevelType w:val="hybridMultilevel"/>
    <w:tmpl w:val="A814AB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A547254"/>
    <w:multiLevelType w:val="hybridMultilevel"/>
    <w:tmpl w:val="9EFCBC76"/>
    <w:lvl w:ilvl="0" w:tplc="040C0005">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74EE52A8">
      <w:numFmt w:val="bullet"/>
      <w:lvlText w:val=""/>
      <w:lvlJc w:val="left"/>
      <w:pPr>
        <w:ind w:left="2160" w:hanging="360"/>
      </w:pPr>
      <w:rPr>
        <w:rFonts w:ascii="Wingdings" w:eastAsia="Times New Roman" w:hAnsi="Wingdings" w:cstheme="minorHAnsi" w:hint="default"/>
        <w:b/>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B6834B9"/>
    <w:multiLevelType w:val="hybridMultilevel"/>
    <w:tmpl w:val="B90A62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E2076EA"/>
    <w:multiLevelType w:val="hybridMultilevel"/>
    <w:tmpl w:val="9B488B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0"/>
  </w:num>
  <w:num w:numId="4">
    <w:abstractNumId w:val="5"/>
  </w:num>
  <w:num w:numId="5">
    <w:abstractNumId w:val="4"/>
  </w:num>
  <w:num w:numId="6">
    <w:abstractNumId w:val="16"/>
  </w:num>
  <w:num w:numId="7">
    <w:abstractNumId w:val="17"/>
  </w:num>
  <w:num w:numId="8">
    <w:abstractNumId w:val="13"/>
  </w:num>
  <w:num w:numId="9">
    <w:abstractNumId w:val="6"/>
  </w:num>
  <w:num w:numId="10">
    <w:abstractNumId w:val="2"/>
  </w:num>
  <w:num w:numId="11">
    <w:abstractNumId w:val="11"/>
  </w:num>
  <w:num w:numId="12">
    <w:abstractNumId w:val="14"/>
  </w:num>
  <w:num w:numId="13">
    <w:abstractNumId w:val="7"/>
  </w:num>
  <w:num w:numId="14">
    <w:abstractNumId w:val="18"/>
  </w:num>
  <w:num w:numId="15">
    <w:abstractNumId w:val="8"/>
  </w:num>
  <w:num w:numId="16">
    <w:abstractNumId w:val="3"/>
  </w:num>
  <w:num w:numId="17">
    <w:abstractNumId w:val="15"/>
  </w:num>
  <w:num w:numId="18">
    <w:abstractNumId w:val="1"/>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DA2"/>
    <w:rsid w:val="00014526"/>
    <w:rsid w:val="0001487B"/>
    <w:rsid w:val="00016DF0"/>
    <w:rsid w:val="00026A0F"/>
    <w:rsid w:val="000400E1"/>
    <w:rsid w:val="00040CA5"/>
    <w:rsid w:val="0005699A"/>
    <w:rsid w:val="00066917"/>
    <w:rsid w:val="00075F61"/>
    <w:rsid w:val="000A2EC6"/>
    <w:rsid w:val="000A73C1"/>
    <w:rsid w:val="000B7FCB"/>
    <w:rsid w:val="000C3DD0"/>
    <w:rsid w:val="000C57E6"/>
    <w:rsid w:val="000D6049"/>
    <w:rsid w:val="00120264"/>
    <w:rsid w:val="0014370E"/>
    <w:rsid w:val="001506E3"/>
    <w:rsid w:val="001564B5"/>
    <w:rsid w:val="00156842"/>
    <w:rsid w:val="00160E65"/>
    <w:rsid w:val="001620FC"/>
    <w:rsid w:val="001675F4"/>
    <w:rsid w:val="00180F91"/>
    <w:rsid w:val="00184D45"/>
    <w:rsid w:val="0019421D"/>
    <w:rsid w:val="001A3A76"/>
    <w:rsid w:val="001B21F9"/>
    <w:rsid w:val="001B28C2"/>
    <w:rsid w:val="001C4D00"/>
    <w:rsid w:val="001D293A"/>
    <w:rsid w:val="001E1A60"/>
    <w:rsid w:val="001E52B3"/>
    <w:rsid w:val="001F29E2"/>
    <w:rsid w:val="0021292A"/>
    <w:rsid w:val="00213529"/>
    <w:rsid w:val="00216F14"/>
    <w:rsid w:val="00270B3F"/>
    <w:rsid w:val="002860DF"/>
    <w:rsid w:val="002874F2"/>
    <w:rsid w:val="0029681E"/>
    <w:rsid w:val="002971E5"/>
    <w:rsid w:val="002A18B0"/>
    <w:rsid w:val="002A2486"/>
    <w:rsid w:val="002C15D5"/>
    <w:rsid w:val="002E62C4"/>
    <w:rsid w:val="003011DC"/>
    <w:rsid w:val="00301E53"/>
    <w:rsid w:val="00303331"/>
    <w:rsid w:val="00317415"/>
    <w:rsid w:val="00325FE3"/>
    <w:rsid w:val="00326049"/>
    <w:rsid w:val="00334247"/>
    <w:rsid w:val="00350B3F"/>
    <w:rsid w:val="00380700"/>
    <w:rsid w:val="00383786"/>
    <w:rsid w:val="00392C7F"/>
    <w:rsid w:val="003B0A6C"/>
    <w:rsid w:val="003B62C5"/>
    <w:rsid w:val="003B6E52"/>
    <w:rsid w:val="003B743F"/>
    <w:rsid w:val="003C56A3"/>
    <w:rsid w:val="0040486D"/>
    <w:rsid w:val="0040586D"/>
    <w:rsid w:val="00426087"/>
    <w:rsid w:val="00426BE2"/>
    <w:rsid w:val="00431426"/>
    <w:rsid w:val="0044134D"/>
    <w:rsid w:val="0044406D"/>
    <w:rsid w:val="00450993"/>
    <w:rsid w:val="0045708F"/>
    <w:rsid w:val="00460D9E"/>
    <w:rsid w:val="00477C78"/>
    <w:rsid w:val="00497A89"/>
    <w:rsid w:val="004A26A2"/>
    <w:rsid w:val="004B4BC7"/>
    <w:rsid w:val="004E30F6"/>
    <w:rsid w:val="004F0788"/>
    <w:rsid w:val="004F5A62"/>
    <w:rsid w:val="005074D1"/>
    <w:rsid w:val="00570D2E"/>
    <w:rsid w:val="00585DD6"/>
    <w:rsid w:val="00592A3F"/>
    <w:rsid w:val="0059302E"/>
    <w:rsid w:val="005A68B1"/>
    <w:rsid w:val="005B4004"/>
    <w:rsid w:val="005C077D"/>
    <w:rsid w:val="005C585F"/>
    <w:rsid w:val="005C61A2"/>
    <w:rsid w:val="005E155C"/>
    <w:rsid w:val="005E2E26"/>
    <w:rsid w:val="005E3510"/>
    <w:rsid w:val="005F19CD"/>
    <w:rsid w:val="00634FEA"/>
    <w:rsid w:val="00650624"/>
    <w:rsid w:val="00653D81"/>
    <w:rsid w:val="00660249"/>
    <w:rsid w:val="0066214D"/>
    <w:rsid w:val="00674C59"/>
    <w:rsid w:val="0069393E"/>
    <w:rsid w:val="00697296"/>
    <w:rsid w:val="006C329F"/>
    <w:rsid w:val="006E24D9"/>
    <w:rsid w:val="006E5925"/>
    <w:rsid w:val="00715A0A"/>
    <w:rsid w:val="007219EB"/>
    <w:rsid w:val="00721B8C"/>
    <w:rsid w:val="00741357"/>
    <w:rsid w:val="007419FA"/>
    <w:rsid w:val="00757B32"/>
    <w:rsid w:val="00760E1A"/>
    <w:rsid w:val="00762A96"/>
    <w:rsid w:val="007718B8"/>
    <w:rsid w:val="007774AB"/>
    <w:rsid w:val="00777CD8"/>
    <w:rsid w:val="007947B5"/>
    <w:rsid w:val="007A0C7D"/>
    <w:rsid w:val="007B23B2"/>
    <w:rsid w:val="007C2B02"/>
    <w:rsid w:val="007C5F10"/>
    <w:rsid w:val="007F122F"/>
    <w:rsid w:val="00811958"/>
    <w:rsid w:val="0081691B"/>
    <w:rsid w:val="00817794"/>
    <w:rsid w:val="00842EF6"/>
    <w:rsid w:val="008443C6"/>
    <w:rsid w:val="008512A3"/>
    <w:rsid w:val="00875E15"/>
    <w:rsid w:val="00877106"/>
    <w:rsid w:val="008847E2"/>
    <w:rsid w:val="008B6FF1"/>
    <w:rsid w:val="008C017F"/>
    <w:rsid w:val="009011A7"/>
    <w:rsid w:val="00916443"/>
    <w:rsid w:val="009749AE"/>
    <w:rsid w:val="00977B3A"/>
    <w:rsid w:val="00981BA2"/>
    <w:rsid w:val="00984A40"/>
    <w:rsid w:val="00995DED"/>
    <w:rsid w:val="009B5561"/>
    <w:rsid w:val="009C0B61"/>
    <w:rsid w:val="009D12DC"/>
    <w:rsid w:val="009E2DDD"/>
    <w:rsid w:val="009F1FBA"/>
    <w:rsid w:val="009F5A0A"/>
    <w:rsid w:val="009F7CAD"/>
    <w:rsid w:val="00A315B6"/>
    <w:rsid w:val="00A32326"/>
    <w:rsid w:val="00A35369"/>
    <w:rsid w:val="00A37FEE"/>
    <w:rsid w:val="00A53444"/>
    <w:rsid w:val="00A67E3C"/>
    <w:rsid w:val="00A814DC"/>
    <w:rsid w:val="00A86D99"/>
    <w:rsid w:val="00AA3FA6"/>
    <w:rsid w:val="00AA462A"/>
    <w:rsid w:val="00AC44DB"/>
    <w:rsid w:val="00AC466C"/>
    <w:rsid w:val="00AD2E1C"/>
    <w:rsid w:val="00AF2AE1"/>
    <w:rsid w:val="00B20C8A"/>
    <w:rsid w:val="00B21A0C"/>
    <w:rsid w:val="00B23DF0"/>
    <w:rsid w:val="00B342FE"/>
    <w:rsid w:val="00B70F21"/>
    <w:rsid w:val="00B94317"/>
    <w:rsid w:val="00BC5D07"/>
    <w:rsid w:val="00BC618E"/>
    <w:rsid w:val="00BD33D4"/>
    <w:rsid w:val="00C00F31"/>
    <w:rsid w:val="00C01E8E"/>
    <w:rsid w:val="00C24034"/>
    <w:rsid w:val="00C41E3E"/>
    <w:rsid w:val="00C42228"/>
    <w:rsid w:val="00C56E49"/>
    <w:rsid w:val="00C73B25"/>
    <w:rsid w:val="00C76124"/>
    <w:rsid w:val="00C769EF"/>
    <w:rsid w:val="00C819F2"/>
    <w:rsid w:val="00C835E6"/>
    <w:rsid w:val="00C87AE2"/>
    <w:rsid w:val="00C93CAB"/>
    <w:rsid w:val="00CC7422"/>
    <w:rsid w:val="00CD2DAE"/>
    <w:rsid w:val="00CD78A8"/>
    <w:rsid w:val="00CE055A"/>
    <w:rsid w:val="00CF6A56"/>
    <w:rsid w:val="00D1075D"/>
    <w:rsid w:val="00D155C8"/>
    <w:rsid w:val="00D24BAC"/>
    <w:rsid w:val="00D40726"/>
    <w:rsid w:val="00D40AB2"/>
    <w:rsid w:val="00D43732"/>
    <w:rsid w:val="00D4623E"/>
    <w:rsid w:val="00D54722"/>
    <w:rsid w:val="00D5587D"/>
    <w:rsid w:val="00D661C4"/>
    <w:rsid w:val="00D81F93"/>
    <w:rsid w:val="00D86435"/>
    <w:rsid w:val="00D96DE4"/>
    <w:rsid w:val="00DA4B3C"/>
    <w:rsid w:val="00DA5628"/>
    <w:rsid w:val="00DA655A"/>
    <w:rsid w:val="00DB507C"/>
    <w:rsid w:val="00DB67BC"/>
    <w:rsid w:val="00DC383C"/>
    <w:rsid w:val="00DE6051"/>
    <w:rsid w:val="00DF15C6"/>
    <w:rsid w:val="00E00A27"/>
    <w:rsid w:val="00E0312F"/>
    <w:rsid w:val="00E20AF3"/>
    <w:rsid w:val="00E339E8"/>
    <w:rsid w:val="00E36FBA"/>
    <w:rsid w:val="00E437C2"/>
    <w:rsid w:val="00E553B6"/>
    <w:rsid w:val="00E55AA8"/>
    <w:rsid w:val="00E56541"/>
    <w:rsid w:val="00E66E85"/>
    <w:rsid w:val="00E6785B"/>
    <w:rsid w:val="00E820BE"/>
    <w:rsid w:val="00E874D9"/>
    <w:rsid w:val="00EA26E0"/>
    <w:rsid w:val="00EB123B"/>
    <w:rsid w:val="00ED4224"/>
    <w:rsid w:val="00EE476B"/>
    <w:rsid w:val="00EE750D"/>
    <w:rsid w:val="00F30DA2"/>
    <w:rsid w:val="00F70B85"/>
    <w:rsid w:val="00F71328"/>
    <w:rsid w:val="00F71A5F"/>
    <w:rsid w:val="00F82F7E"/>
    <w:rsid w:val="00F834A2"/>
    <w:rsid w:val="00F8471F"/>
    <w:rsid w:val="00FA4CF9"/>
    <w:rsid w:val="00FB3683"/>
    <w:rsid w:val="00FF7FA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C9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0DA2"/>
    <w:pPr>
      <w:ind w:left="720"/>
      <w:contextualSpacing/>
    </w:pPr>
  </w:style>
  <w:style w:type="paragraph" w:styleId="Textedebulles">
    <w:name w:val="Balloon Text"/>
    <w:basedOn w:val="Normal"/>
    <w:link w:val="TextedebullesCar"/>
    <w:uiPriority w:val="99"/>
    <w:semiHidden/>
    <w:unhideWhenUsed/>
    <w:rsid w:val="00301E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1E53"/>
    <w:rPr>
      <w:rFonts w:ascii="Tahoma" w:hAnsi="Tahoma" w:cs="Tahoma"/>
      <w:sz w:val="16"/>
      <w:szCs w:val="16"/>
    </w:rPr>
  </w:style>
  <w:style w:type="paragraph" w:styleId="En-tte">
    <w:name w:val="header"/>
    <w:basedOn w:val="Normal"/>
    <w:link w:val="En-tteCar"/>
    <w:uiPriority w:val="99"/>
    <w:unhideWhenUsed/>
    <w:rsid w:val="00C835E6"/>
    <w:pPr>
      <w:tabs>
        <w:tab w:val="center" w:pos="4536"/>
        <w:tab w:val="right" w:pos="9072"/>
      </w:tabs>
      <w:spacing w:after="0" w:line="240" w:lineRule="auto"/>
    </w:pPr>
  </w:style>
  <w:style w:type="character" w:customStyle="1" w:styleId="En-tteCar">
    <w:name w:val="En-tête Car"/>
    <w:basedOn w:val="Policepardfaut"/>
    <w:link w:val="En-tte"/>
    <w:uiPriority w:val="99"/>
    <w:rsid w:val="00C835E6"/>
  </w:style>
  <w:style w:type="paragraph" w:styleId="Pieddepage">
    <w:name w:val="footer"/>
    <w:basedOn w:val="Normal"/>
    <w:link w:val="PieddepageCar"/>
    <w:uiPriority w:val="99"/>
    <w:unhideWhenUsed/>
    <w:rsid w:val="00C835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35E6"/>
  </w:style>
  <w:style w:type="character" w:styleId="Lienhypertexte">
    <w:name w:val="Hyperlink"/>
    <w:basedOn w:val="Policepardfaut"/>
    <w:uiPriority w:val="99"/>
    <w:unhideWhenUsed/>
    <w:rsid w:val="00180F91"/>
    <w:rPr>
      <w:color w:val="0000FF" w:themeColor="hyperlink"/>
      <w:u w:val="single"/>
    </w:rPr>
  </w:style>
  <w:style w:type="character" w:styleId="Marquedannotation">
    <w:name w:val="annotation reference"/>
    <w:basedOn w:val="Policepardfaut"/>
    <w:uiPriority w:val="99"/>
    <w:semiHidden/>
    <w:unhideWhenUsed/>
    <w:rsid w:val="007C2B02"/>
    <w:rPr>
      <w:sz w:val="16"/>
      <w:szCs w:val="16"/>
    </w:rPr>
  </w:style>
  <w:style w:type="paragraph" w:styleId="Commentaire">
    <w:name w:val="annotation text"/>
    <w:basedOn w:val="Normal"/>
    <w:link w:val="CommentaireCar"/>
    <w:uiPriority w:val="99"/>
    <w:semiHidden/>
    <w:unhideWhenUsed/>
    <w:rsid w:val="007C2B02"/>
    <w:pPr>
      <w:spacing w:line="240" w:lineRule="auto"/>
    </w:pPr>
    <w:rPr>
      <w:sz w:val="20"/>
      <w:szCs w:val="20"/>
    </w:rPr>
  </w:style>
  <w:style w:type="character" w:customStyle="1" w:styleId="CommentaireCar">
    <w:name w:val="Commentaire Car"/>
    <w:basedOn w:val="Policepardfaut"/>
    <w:link w:val="Commentaire"/>
    <w:uiPriority w:val="99"/>
    <w:semiHidden/>
    <w:rsid w:val="007C2B02"/>
    <w:rPr>
      <w:sz w:val="20"/>
      <w:szCs w:val="20"/>
    </w:rPr>
  </w:style>
  <w:style w:type="paragraph" w:styleId="Objetducommentaire">
    <w:name w:val="annotation subject"/>
    <w:basedOn w:val="Commentaire"/>
    <w:next w:val="Commentaire"/>
    <w:link w:val="ObjetducommentaireCar"/>
    <w:uiPriority w:val="99"/>
    <w:semiHidden/>
    <w:unhideWhenUsed/>
    <w:rsid w:val="007C2B02"/>
    <w:rPr>
      <w:b/>
      <w:bCs/>
    </w:rPr>
  </w:style>
  <w:style w:type="character" w:customStyle="1" w:styleId="ObjetducommentaireCar">
    <w:name w:val="Objet du commentaire Car"/>
    <w:basedOn w:val="CommentaireCar"/>
    <w:link w:val="Objetducommentaire"/>
    <w:uiPriority w:val="99"/>
    <w:semiHidden/>
    <w:rsid w:val="007C2B02"/>
    <w:rPr>
      <w:b/>
      <w:bCs/>
      <w:sz w:val="20"/>
      <w:szCs w:val="20"/>
    </w:rPr>
  </w:style>
  <w:style w:type="character" w:styleId="lev">
    <w:name w:val="Strong"/>
    <w:basedOn w:val="Policepardfaut"/>
    <w:uiPriority w:val="22"/>
    <w:qFormat/>
    <w:rsid w:val="00981BA2"/>
    <w:rPr>
      <w:b/>
      <w:bCs/>
    </w:rPr>
  </w:style>
  <w:style w:type="table" w:styleId="Grille">
    <w:name w:val="Table Grid"/>
    <w:basedOn w:val="TableauNormal"/>
    <w:uiPriority w:val="59"/>
    <w:rsid w:val="001B2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0DA2"/>
    <w:pPr>
      <w:ind w:left="720"/>
      <w:contextualSpacing/>
    </w:pPr>
  </w:style>
  <w:style w:type="paragraph" w:styleId="Textedebulles">
    <w:name w:val="Balloon Text"/>
    <w:basedOn w:val="Normal"/>
    <w:link w:val="TextedebullesCar"/>
    <w:uiPriority w:val="99"/>
    <w:semiHidden/>
    <w:unhideWhenUsed/>
    <w:rsid w:val="00301E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1E53"/>
    <w:rPr>
      <w:rFonts w:ascii="Tahoma" w:hAnsi="Tahoma" w:cs="Tahoma"/>
      <w:sz w:val="16"/>
      <w:szCs w:val="16"/>
    </w:rPr>
  </w:style>
  <w:style w:type="paragraph" w:styleId="En-tte">
    <w:name w:val="header"/>
    <w:basedOn w:val="Normal"/>
    <w:link w:val="En-tteCar"/>
    <w:uiPriority w:val="99"/>
    <w:unhideWhenUsed/>
    <w:rsid w:val="00C835E6"/>
    <w:pPr>
      <w:tabs>
        <w:tab w:val="center" w:pos="4536"/>
        <w:tab w:val="right" w:pos="9072"/>
      </w:tabs>
      <w:spacing w:after="0" w:line="240" w:lineRule="auto"/>
    </w:pPr>
  </w:style>
  <w:style w:type="character" w:customStyle="1" w:styleId="En-tteCar">
    <w:name w:val="En-tête Car"/>
    <w:basedOn w:val="Policepardfaut"/>
    <w:link w:val="En-tte"/>
    <w:uiPriority w:val="99"/>
    <w:rsid w:val="00C835E6"/>
  </w:style>
  <w:style w:type="paragraph" w:styleId="Pieddepage">
    <w:name w:val="footer"/>
    <w:basedOn w:val="Normal"/>
    <w:link w:val="PieddepageCar"/>
    <w:uiPriority w:val="99"/>
    <w:unhideWhenUsed/>
    <w:rsid w:val="00C835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35E6"/>
  </w:style>
  <w:style w:type="character" w:styleId="Lienhypertexte">
    <w:name w:val="Hyperlink"/>
    <w:basedOn w:val="Policepardfaut"/>
    <w:uiPriority w:val="99"/>
    <w:unhideWhenUsed/>
    <w:rsid w:val="00180F91"/>
    <w:rPr>
      <w:color w:val="0000FF" w:themeColor="hyperlink"/>
      <w:u w:val="single"/>
    </w:rPr>
  </w:style>
  <w:style w:type="character" w:styleId="Marquedannotation">
    <w:name w:val="annotation reference"/>
    <w:basedOn w:val="Policepardfaut"/>
    <w:uiPriority w:val="99"/>
    <w:semiHidden/>
    <w:unhideWhenUsed/>
    <w:rsid w:val="007C2B02"/>
    <w:rPr>
      <w:sz w:val="16"/>
      <w:szCs w:val="16"/>
    </w:rPr>
  </w:style>
  <w:style w:type="paragraph" w:styleId="Commentaire">
    <w:name w:val="annotation text"/>
    <w:basedOn w:val="Normal"/>
    <w:link w:val="CommentaireCar"/>
    <w:uiPriority w:val="99"/>
    <w:semiHidden/>
    <w:unhideWhenUsed/>
    <w:rsid w:val="007C2B02"/>
    <w:pPr>
      <w:spacing w:line="240" w:lineRule="auto"/>
    </w:pPr>
    <w:rPr>
      <w:sz w:val="20"/>
      <w:szCs w:val="20"/>
    </w:rPr>
  </w:style>
  <w:style w:type="character" w:customStyle="1" w:styleId="CommentaireCar">
    <w:name w:val="Commentaire Car"/>
    <w:basedOn w:val="Policepardfaut"/>
    <w:link w:val="Commentaire"/>
    <w:uiPriority w:val="99"/>
    <w:semiHidden/>
    <w:rsid w:val="007C2B02"/>
    <w:rPr>
      <w:sz w:val="20"/>
      <w:szCs w:val="20"/>
    </w:rPr>
  </w:style>
  <w:style w:type="paragraph" w:styleId="Objetducommentaire">
    <w:name w:val="annotation subject"/>
    <w:basedOn w:val="Commentaire"/>
    <w:next w:val="Commentaire"/>
    <w:link w:val="ObjetducommentaireCar"/>
    <w:uiPriority w:val="99"/>
    <w:semiHidden/>
    <w:unhideWhenUsed/>
    <w:rsid w:val="007C2B02"/>
    <w:rPr>
      <w:b/>
      <w:bCs/>
    </w:rPr>
  </w:style>
  <w:style w:type="character" w:customStyle="1" w:styleId="ObjetducommentaireCar">
    <w:name w:val="Objet du commentaire Car"/>
    <w:basedOn w:val="CommentaireCar"/>
    <w:link w:val="Objetducommentaire"/>
    <w:uiPriority w:val="99"/>
    <w:semiHidden/>
    <w:rsid w:val="007C2B02"/>
    <w:rPr>
      <w:b/>
      <w:bCs/>
      <w:sz w:val="20"/>
      <w:szCs w:val="20"/>
    </w:rPr>
  </w:style>
  <w:style w:type="character" w:styleId="lev">
    <w:name w:val="Strong"/>
    <w:basedOn w:val="Policepardfaut"/>
    <w:uiPriority w:val="22"/>
    <w:qFormat/>
    <w:rsid w:val="00981BA2"/>
    <w:rPr>
      <w:b/>
      <w:bCs/>
    </w:rPr>
  </w:style>
  <w:style w:type="table" w:styleId="Grille">
    <w:name w:val="Table Grid"/>
    <w:basedOn w:val="TableauNormal"/>
    <w:uiPriority w:val="59"/>
    <w:rsid w:val="001B2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99365">
      <w:bodyDiv w:val="1"/>
      <w:marLeft w:val="0"/>
      <w:marRight w:val="0"/>
      <w:marTop w:val="0"/>
      <w:marBottom w:val="0"/>
      <w:divBdr>
        <w:top w:val="none" w:sz="0" w:space="0" w:color="auto"/>
        <w:left w:val="none" w:sz="0" w:space="0" w:color="auto"/>
        <w:bottom w:val="none" w:sz="0" w:space="0" w:color="auto"/>
        <w:right w:val="none" w:sz="0" w:space="0" w:color="auto"/>
      </w:divBdr>
    </w:div>
    <w:div w:id="3047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mailto:jean-sebastien.heitz@ars.sante.fr" TargetMode="External"/><Relationship Id="rId13" Type="http://schemas.openxmlformats.org/officeDocument/2006/relationships/hyperlink" Target="mailto:karin.troger@ars.sante.fr" TargetMode="External"/><Relationship Id="rId14" Type="http://schemas.openxmlformats.org/officeDocument/2006/relationships/hyperlink" Target="mailto:a.bonnet@saoneetloire71.fr" TargetMode="External"/><Relationship Id="rId15" Type="http://schemas.openxmlformats.org/officeDocument/2006/relationships/hyperlink" Target="mailto:m.degut@saoneetloire71.fr"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D8C98-F3FD-4440-B531-66AA80CB8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4386</Words>
  <Characters>24126</Characters>
  <Application>Microsoft Macintosh Word</Application>
  <DocSecurity>0</DocSecurity>
  <Lines>201</Lines>
  <Paragraphs>56</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GUILLIN, Caroline</dc:creator>
  <cp:lastModifiedBy>TEST</cp:lastModifiedBy>
  <cp:revision>3</cp:revision>
  <cp:lastPrinted>2019-06-17T12:06:00Z</cp:lastPrinted>
  <dcterms:created xsi:type="dcterms:W3CDTF">2019-07-02T08:17:00Z</dcterms:created>
  <dcterms:modified xsi:type="dcterms:W3CDTF">2019-07-02T08:29:00Z</dcterms:modified>
</cp:coreProperties>
</file>